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74F5A" w:rsidTr="00474F5A">
        <w:trPr>
          <w:tblCellSpacing w:w="0" w:type="dxa"/>
          <w:jc w:val="center"/>
        </w:trPr>
        <w:tc>
          <w:tcPr>
            <w:tcW w:w="0" w:type="auto"/>
            <w:shd w:val="clear" w:color="auto" w:fill="FFFFFF"/>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74F5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tcMar>
                                <w:top w:w="450" w:type="dxa"/>
                                <w:left w:w="450" w:type="dxa"/>
                                <w:bottom w:w="450" w:type="dxa"/>
                                <w:right w:w="450" w:type="dxa"/>
                              </w:tcMar>
                            </w:tcPr>
                            <w:p w:rsidR="00474F5A" w:rsidRDefault="00474F5A">
                              <w:pPr>
                                <w:pStyle w:val="NormalWeb"/>
                                <w:jc w:val="center"/>
                                <w:rPr>
                                  <w:rFonts w:ascii="Arial" w:hAnsi="Arial" w:cs="Arial"/>
                                  <w:color w:val="15406C"/>
                                  <w:sz w:val="18"/>
                                  <w:szCs w:val="18"/>
                                </w:rPr>
                              </w:pPr>
                              <w:r>
                                <w:rPr>
                                  <w:rFonts w:ascii="Arial" w:hAnsi="Arial" w:cs="Arial"/>
                                  <w:color w:val="999999"/>
                                  <w:sz w:val="17"/>
                                  <w:szCs w:val="17"/>
                                </w:rPr>
                                <w:t xml:space="preserve">Flash Info FHP </w:t>
                              </w:r>
                            </w:p>
                            <w:p w:rsidR="00474F5A" w:rsidRDefault="00474F5A">
                              <w:pPr>
                                <w:pStyle w:val="NormalWeb"/>
                                <w:jc w:val="center"/>
                                <w:rPr>
                                  <w:rStyle w:val="Lienhypertexte"/>
                                  <w:color w:val="3E21FF"/>
                                </w:rPr>
                              </w:pPr>
                              <w:hyperlink r:id="rId4" w:history="1">
                                <w:r>
                                  <w:rPr>
                                    <w:rStyle w:val="Lienhypertexte"/>
                                    <w:rFonts w:ascii="Arial" w:hAnsi="Arial" w:cs="Arial"/>
                                    <w:color w:val="999999"/>
                                    <w:sz w:val="17"/>
                                    <w:szCs w:val="17"/>
                                  </w:rPr>
                                  <w:t>Lire l'email dans votre navigateur.</w:t>
                                </w:r>
                                <w:r>
                                  <w:rPr>
                                    <w:rStyle w:val="Lienhypertexte"/>
                                    <w:rFonts w:ascii="Arial" w:hAnsi="Arial" w:cs="Arial"/>
                                    <w:color w:val="3E21FF"/>
                                    <w:sz w:val="18"/>
                                    <w:szCs w:val="18"/>
                                  </w:rPr>
                                  <w:t xml:space="preserve"> </w:t>
                                </w:r>
                              </w:hyperlink>
                            </w:p>
                            <w:p w:rsidR="00474F5A" w:rsidRDefault="00474F5A">
                              <w:pPr>
                                <w:pStyle w:val="NormalWeb"/>
                                <w:rPr>
                                  <w:color w:val="15406C"/>
                                </w:rPr>
                              </w:pPr>
                            </w:p>
                          </w:tc>
                        </w:tr>
                      </w:tbl>
                      <w:p w:rsidR="00474F5A" w:rsidRDefault="00474F5A">
                        <w:pPr>
                          <w:rPr>
                            <w:rFonts w:eastAsia="Times New Roman"/>
                            <w:sz w:val="20"/>
                            <w:szCs w:val="20"/>
                          </w:rPr>
                        </w:pPr>
                      </w:p>
                    </w:tc>
                  </w:tr>
                </w:tbl>
                <w:p w:rsidR="00474F5A" w:rsidRDefault="00474F5A">
                  <w:pPr>
                    <w:rPr>
                      <w:rFonts w:eastAsia="Times New Roman"/>
                      <w:sz w:val="20"/>
                      <w:szCs w:val="20"/>
                    </w:rPr>
                  </w:pPr>
                </w:p>
              </w:tc>
            </w:tr>
            <w:tr w:rsidR="00474F5A">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9750"/>
                  </w:tblGrid>
                  <w:tr w:rsidR="00474F5A">
                    <w:trPr>
                      <w:tblCellSpacing w:w="0" w:type="dxa"/>
                      <w:jc w:val="center"/>
                    </w:trPr>
                    <w:tc>
                      <w:tcPr>
                        <w:tcW w:w="0" w:type="auto"/>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74F5A">
                          <w:trPr>
                            <w:tblCellSpacing w:w="0" w:type="dxa"/>
                            <w:jc w:val="center"/>
                          </w:trPr>
                          <w:tc>
                            <w:tcPr>
                              <w:tcW w:w="0" w:type="auto"/>
                              <w:hideMark/>
                            </w:tcPr>
                            <w:p w:rsidR="00474F5A" w:rsidRDefault="00474F5A">
                              <w:pPr>
                                <w:jc w:val="center"/>
                                <w:rPr>
                                  <w:rFonts w:eastAsia="Times New Roman"/>
                                </w:rPr>
                              </w:pPr>
                              <w:r>
                                <w:rPr>
                                  <w:rFonts w:eastAsia="Times New Roman"/>
                                  <w:noProof/>
                                </w:rPr>
                                <w:drawing>
                                  <wp:inline distT="0" distB="0" distL="0" distR="0">
                                    <wp:extent cx="6191250" cy="1838325"/>
                                    <wp:effectExtent l="0" t="0" r="0" b="9525"/>
                                    <wp:docPr id="3" name="Image 3" descr="http://img.news.fhp.fr/66842/qtYkx_SOKk248Sz8NQGrzw/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wDrGFvDFwDEwCrJuvsFrrHHsCBHuDE" descr="http://img.news.fhp.fr/66842/qtYkx_SOKk248Sz8NQGrzw/image_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1838325"/>
                                            </a:xfrm>
                                            <a:prstGeom prst="rect">
                                              <a:avLst/>
                                            </a:prstGeom>
                                            <a:noFill/>
                                            <a:ln>
                                              <a:noFill/>
                                            </a:ln>
                                          </pic:spPr>
                                        </pic:pic>
                                      </a:graphicData>
                                    </a:graphic>
                                  </wp:inline>
                                </w:drawing>
                              </w:r>
                            </w:p>
                          </w:tc>
                        </w:tr>
                      </w:tbl>
                      <w:p w:rsidR="00474F5A" w:rsidRDefault="00474F5A">
                        <w:pPr>
                          <w:jc w:val="center"/>
                          <w:rPr>
                            <w:rFonts w:eastAsia="Times New Roman"/>
                            <w:sz w:val="20"/>
                            <w:szCs w:val="20"/>
                          </w:rPr>
                        </w:pPr>
                      </w:p>
                    </w:tc>
                  </w:tr>
                </w:tbl>
                <w:p w:rsidR="00474F5A" w:rsidRDefault="00474F5A">
                  <w:pPr>
                    <w:jc w:val="center"/>
                    <w:rPr>
                      <w:rFonts w:eastAsia="Times New Roman"/>
                      <w:sz w:val="20"/>
                      <w:szCs w:val="20"/>
                    </w:rPr>
                  </w:pPr>
                </w:p>
              </w:tc>
            </w:tr>
          </w:tbl>
          <w:p w:rsidR="00474F5A" w:rsidRDefault="00474F5A">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74F5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p w:rsidR="00474F5A" w:rsidRDefault="00474F5A">
                              <w:pPr>
                                <w:rPr>
                                  <w:rFonts w:ascii="Arial" w:eastAsia="Times New Roman" w:hAnsi="Arial" w:cs="Arial"/>
                                  <w:color w:val="15406C"/>
                                  <w:sz w:val="18"/>
                                  <w:szCs w:val="18"/>
                                </w:rPr>
                              </w:pPr>
                              <w:r>
                                <w:rPr>
                                  <w:rStyle w:val="lev"/>
                                  <w:rFonts w:ascii="Arial" w:eastAsia="Times New Roman" w:hAnsi="Arial" w:cs="Arial"/>
                                  <w:color w:val="15406C"/>
                                  <w:sz w:val="18"/>
                                  <w:szCs w:val="18"/>
                                </w:rPr>
                                <w:t>Lundi 25 juin 2018</w:t>
                              </w:r>
                              <w:r>
                                <w:rPr>
                                  <w:rFonts w:ascii="Arial" w:eastAsia="Times New Roman" w:hAnsi="Arial" w:cs="Arial"/>
                                  <w:color w:val="15406C"/>
                                  <w:sz w:val="18"/>
                                  <w:szCs w:val="18"/>
                                </w:rPr>
                                <w:br/>
                                <w:t>Réf : 064-2018</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00AFED"/>
                                  <w:sz w:val="21"/>
                                  <w:szCs w:val="21"/>
                                </w:rPr>
                                <w:t>Informations communication</w:t>
                              </w:r>
                              <w:r>
                                <w:rPr>
                                  <w:rFonts w:ascii="Arial" w:eastAsia="Times New Roman" w:hAnsi="Arial" w:cs="Arial"/>
                                  <w:color w:val="15406C"/>
                                  <w:sz w:val="18"/>
                                  <w:szCs w:val="18"/>
                                </w:rPr>
                                <w:t xml:space="preserve"> </w:t>
                              </w:r>
                            </w:p>
                          </w:tc>
                        </w:tr>
                      </w:tbl>
                      <w:p w:rsidR="00474F5A" w:rsidRDefault="00474F5A">
                        <w:pPr>
                          <w:rPr>
                            <w:rFonts w:eastAsia="Times New Roman"/>
                            <w:sz w:val="20"/>
                            <w:szCs w:val="20"/>
                          </w:rPr>
                        </w:pPr>
                      </w:p>
                    </w:tc>
                  </w:tr>
                </w:tbl>
                <w:p w:rsidR="00474F5A" w:rsidRDefault="00474F5A">
                  <w:pPr>
                    <w:rPr>
                      <w:rFonts w:eastAsia="Times New Roman"/>
                      <w:sz w:val="20"/>
                      <w:szCs w:val="20"/>
                    </w:rPr>
                  </w:pPr>
                </w:p>
              </w:tc>
            </w:tr>
            <w:tr w:rsidR="00474F5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tcMar>
                                <w:top w:w="450" w:type="dxa"/>
                                <w:left w:w="450" w:type="dxa"/>
                                <w:bottom w:w="450" w:type="dxa"/>
                                <w:right w:w="450" w:type="dxa"/>
                              </w:tcMar>
                              <w:hideMark/>
                            </w:tcPr>
                            <w:p w:rsidR="00474F5A" w:rsidRDefault="00474F5A">
                              <w:pPr>
                                <w:pStyle w:val="NormalWeb"/>
                                <w:jc w:val="center"/>
                                <w:rPr>
                                  <w:rFonts w:ascii="Arial" w:hAnsi="Arial" w:cs="Arial"/>
                                  <w:color w:val="15406C"/>
                                  <w:sz w:val="18"/>
                                  <w:szCs w:val="18"/>
                                </w:rPr>
                              </w:pPr>
                              <w:r>
                                <w:rPr>
                                  <w:rStyle w:val="lev"/>
                                  <w:rFonts w:ascii="Arial" w:hAnsi="Arial" w:cs="Arial"/>
                                  <w:color w:val="15406C"/>
                                  <w:sz w:val="39"/>
                                  <w:szCs w:val="39"/>
                                </w:rPr>
                                <w:t xml:space="preserve">Participez à la 11ème édition des Trophées </w:t>
                              </w:r>
                            </w:p>
                            <w:p w:rsidR="00474F5A" w:rsidRDefault="00474F5A">
                              <w:pPr>
                                <w:pStyle w:val="NormalWeb"/>
                                <w:jc w:val="center"/>
                                <w:rPr>
                                  <w:rFonts w:ascii="Arial" w:hAnsi="Arial" w:cs="Arial"/>
                                  <w:color w:val="15406C"/>
                                  <w:sz w:val="18"/>
                                  <w:szCs w:val="18"/>
                                </w:rPr>
                              </w:pPr>
                              <w:r>
                                <w:rPr>
                                  <w:rStyle w:val="lev"/>
                                  <w:rFonts w:ascii="Arial" w:hAnsi="Arial" w:cs="Arial"/>
                                  <w:color w:val="15406C"/>
                                  <w:sz w:val="39"/>
                                  <w:szCs w:val="39"/>
                                </w:rPr>
                                <w:t>de l’Hospitalisation privée</w:t>
                              </w:r>
                              <w:r>
                                <w:rPr>
                                  <w:rFonts w:ascii="Arial" w:hAnsi="Arial" w:cs="Arial"/>
                                  <w:color w:val="15406C"/>
                                  <w:sz w:val="18"/>
                                  <w:szCs w:val="18"/>
                                </w:rPr>
                                <w:t xml:space="preserve"> </w:t>
                              </w:r>
                            </w:p>
                          </w:tc>
                        </w:tr>
                      </w:tbl>
                      <w:p w:rsidR="00474F5A" w:rsidRDefault="00474F5A">
                        <w:pPr>
                          <w:rPr>
                            <w:rFonts w:eastAsia="Times New Roman"/>
                            <w:sz w:val="20"/>
                            <w:szCs w:val="20"/>
                          </w:rPr>
                        </w:pPr>
                      </w:p>
                    </w:tc>
                  </w:tr>
                </w:tbl>
                <w:p w:rsidR="00474F5A" w:rsidRDefault="00474F5A">
                  <w:pPr>
                    <w:rPr>
                      <w:rFonts w:eastAsia="Times New Roman"/>
                      <w:sz w:val="20"/>
                      <w:szCs w:val="20"/>
                    </w:rPr>
                  </w:pPr>
                </w:p>
              </w:tc>
            </w:tr>
          </w:tbl>
          <w:p w:rsidR="00474F5A" w:rsidRDefault="00474F5A">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74F5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tcMar>
                                <w:top w:w="120" w:type="dxa"/>
                                <w:left w:w="120" w:type="dxa"/>
                                <w:bottom w:w="120" w:type="dxa"/>
                                <w:right w:w="120" w:type="dxa"/>
                              </w:tcMar>
                              <w:hideMark/>
                            </w:tcPr>
                            <w:p w:rsidR="00474F5A" w:rsidRDefault="00474F5A">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474F5A" w:rsidRDefault="00474F5A">
                        <w:pPr>
                          <w:rPr>
                            <w:rFonts w:eastAsia="Times New Roman"/>
                            <w:sz w:val="20"/>
                            <w:szCs w:val="20"/>
                          </w:rPr>
                        </w:pPr>
                      </w:p>
                    </w:tc>
                  </w:tr>
                </w:tbl>
                <w:p w:rsidR="00474F5A" w:rsidRDefault="00474F5A">
                  <w:pPr>
                    <w:rPr>
                      <w:rFonts w:eastAsia="Times New Roman"/>
                      <w:sz w:val="20"/>
                      <w:szCs w:val="20"/>
                    </w:rPr>
                  </w:pPr>
                </w:p>
              </w:tc>
            </w:tr>
            <w:tr w:rsidR="00474F5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p w:rsidR="00474F5A" w:rsidRDefault="00474F5A">
                              <w:pPr>
                                <w:pStyle w:val="NormalWeb"/>
                                <w:jc w:val="both"/>
                                <w:rPr>
                                  <w:rFonts w:ascii="Arial" w:hAnsi="Arial" w:cs="Arial"/>
                                  <w:color w:val="15406C"/>
                                  <w:sz w:val="18"/>
                                  <w:szCs w:val="18"/>
                                </w:rPr>
                              </w:pPr>
                              <w:r>
                                <w:rPr>
                                  <w:rFonts w:ascii="Arial" w:hAnsi="Arial" w:cs="Arial"/>
                                  <w:color w:val="15406C"/>
                                  <w:sz w:val="21"/>
                                  <w:szCs w:val="21"/>
                                </w:rPr>
                                <w:t>Chère Amie, Cher Ami,</w:t>
                              </w:r>
                            </w:p>
                            <w:p w:rsidR="00474F5A" w:rsidRDefault="00474F5A">
                              <w:pPr>
                                <w:pStyle w:val="NormalWeb"/>
                                <w:jc w:val="both"/>
                                <w:rPr>
                                  <w:rFonts w:ascii="Arial" w:hAnsi="Arial" w:cs="Arial"/>
                                  <w:color w:val="15406C"/>
                                  <w:sz w:val="18"/>
                                  <w:szCs w:val="18"/>
                                </w:rPr>
                              </w:pPr>
                              <w:r>
                                <w:rPr>
                                  <w:rFonts w:ascii="Arial" w:hAnsi="Arial" w:cs="Arial"/>
                                  <w:color w:val="15406C"/>
                                  <w:sz w:val="18"/>
                                  <w:szCs w:val="18"/>
                                </w:rPr>
                                <w:t> </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 xml:space="preserve">Les Trophées de l’Hospitalisation privée récompensent chaque année des initiatives remarquables et innovantes mises en place par vos établissements. Cet événement est l’occasion pour notre Fédération de mettre à l’honneur des actions de terrain qui font l’excellence de notre profession et de rappeler l’engagement des hôpitaux et cliniques privés, des médecins et des personnels de santé au service des patients. </w:t>
                              </w:r>
                            </w:p>
                            <w:p w:rsidR="00474F5A" w:rsidRDefault="00474F5A">
                              <w:pPr>
                                <w:pStyle w:val="NormalWeb"/>
                                <w:jc w:val="both"/>
                                <w:rPr>
                                  <w:rFonts w:ascii="Arial" w:hAnsi="Arial" w:cs="Arial"/>
                                  <w:color w:val="15406C"/>
                                  <w:sz w:val="18"/>
                                  <w:szCs w:val="18"/>
                                </w:rPr>
                              </w:pPr>
                              <w:r>
                                <w:rPr>
                                  <w:rFonts w:ascii="Arial" w:hAnsi="Arial" w:cs="Arial"/>
                                  <w:color w:val="15406C"/>
                                  <w:sz w:val="18"/>
                                  <w:szCs w:val="18"/>
                                </w:rPr>
                                <w:t> </w:t>
                              </w:r>
                            </w:p>
                            <w:p w:rsidR="00474F5A" w:rsidRDefault="00474F5A">
                              <w:pPr>
                                <w:pStyle w:val="NormalWeb"/>
                                <w:jc w:val="both"/>
                                <w:rPr>
                                  <w:rFonts w:ascii="Arial" w:hAnsi="Arial" w:cs="Arial"/>
                                  <w:color w:val="15406C"/>
                                  <w:sz w:val="18"/>
                                  <w:szCs w:val="18"/>
                                </w:rPr>
                              </w:pPr>
                              <w:r>
                                <w:rPr>
                                  <w:rStyle w:val="lev"/>
                                  <w:rFonts w:ascii="Arial" w:hAnsi="Arial" w:cs="Arial"/>
                                  <w:color w:val="15406C"/>
                                  <w:sz w:val="21"/>
                                  <w:szCs w:val="21"/>
                                </w:rPr>
                                <w:t xml:space="preserve">Je vous invite à déposer dès aujourd’hui vos dossiers de candidature </w:t>
                              </w:r>
                              <w:r>
                                <w:rPr>
                                  <w:rFonts w:ascii="Arial" w:hAnsi="Arial" w:cs="Arial"/>
                                  <w:color w:val="15406C"/>
                                  <w:sz w:val="21"/>
                                  <w:szCs w:val="21"/>
                                </w:rPr>
                                <w:t xml:space="preserve">en </w:t>
                              </w:r>
                              <w:hyperlink r:id="rId6" w:history="1">
                                <w:r>
                                  <w:rPr>
                                    <w:rStyle w:val="Lienhypertexte"/>
                                    <w:rFonts w:ascii="Arial" w:hAnsi="Arial" w:cs="Arial"/>
                                    <w:color w:val="3E21FF"/>
                                    <w:sz w:val="21"/>
                                    <w:szCs w:val="21"/>
                                  </w:rPr>
                                  <w:t>cliqua</w:t>
                                </w:r>
                                <w:bookmarkStart w:id="0" w:name="_GoBack"/>
                                <w:bookmarkEnd w:id="0"/>
                                <w:r>
                                  <w:rPr>
                                    <w:rStyle w:val="Lienhypertexte"/>
                                    <w:rFonts w:ascii="Arial" w:hAnsi="Arial" w:cs="Arial"/>
                                    <w:color w:val="3E21FF"/>
                                    <w:sz w:val="21"/>
                                    <w:szCs w:val="21"/>
                                  </w:rPr>
                                  <w:t>n</w:t>
                                </w:r>
                                <w:r>
                                  <w:rPr>
                                    <w:rStyle w:val="Lienhypertexte"/>
                                    <w:rFonts w:ascii="Arial" w:hAnsi="Arial" w:cs="Arial"/>
                                    <w:color w:val="3E21FF"/>
                                    <w:sz w:val="21"/>
                                    <w:szCs w:val="21"/>
                                  </w:rPr>
                                  <w:t>t ici</w:t>
                                </w:r>
                              </w:hyperlink>
                              <w:r>
                                <w:rPr>
                                  <w:rFonts w:ascii="Arial" w:hAnsi="Arial" w:cs="Arial"/>
                                  <w:color w:val="15406C"/>
                                  <w:sz w:val="21"/>
                                  <w:szCs w:val="21"/>
                                </w:rPr>
                                <w:t xml:space="preserve"> et à faire (</w:t>
                              </w:r>
                              <w:proofErr w:type="spellStart"/>
                              <w:r>
                                <w:rPr>
                                  <w:rFonts w:ascii="Arial" w:hAnsi="Arial" w:cs="Arial"/>
                                  <w:color w:val="15406C"/>
                                  <w:sz w:val="21"/>
                                  <w:szCs w:val="21"/>
                                </w:rPr>
                                <w:t>re</w:t>
                              </w:r>
                              <w:proofErr w:type="spellEnd"/>
                              <w:r>
                                <w:rPr>
                                  <w:rFonts w:ascii="Arial" w:hAnsi="Arial" w:cs="Arial"/>
                                  <w:color w:val="15406C"/>
                                  <w:sz w:val="21"/>
                                  <w:szCs w:val="21"/>
                                </w:rPr>
                                <w:t>)connaître vos projets innovants dans les quatre catégories proposées cette année :</w:t>
                              </w:r>
                            </w:p>
                            <w:p w:rsidR="00474F5A" w:rsidRDefault="00474F5A">
                              <w:pPr>
                                <w:pStyle w:val="NormalWeb"/>
                                <w:jc w:val="both"/>
                                <w:rPr>
                                  <w:rFonts w:ascii="Arial" w:hAnsi="Arial" w:cs="Arial"/>
                                  <w:color w:val="15406C"/>
                                  <w:sz w:val="18"/>
                                  <w:szCs w:val="18"/>
                                </w:rPr>
                              </w:pPr>
                              <w:r>
                                <w:rPr>
                                  <w:rFonts w:ascii="Arial" w:hAnsi="Arial" w:cs="Arial"/>
                                  <w:color w:val="15406C"/>
                                  <w:sz w:val="18"/>
                                  <w:szCs w:val="18"/>
                                </w:rPr>
                                <w:t> </w:t>
                              </w:r>
                            </w:p>
                            <w:p w:rsidR="00474F5A" w:rsidRDefault="00474F5A">
                              <w:pPr>
                                <w:pStyle w:val="NormalWeb"/>
                                <w:jc w:val="both"/>
                                <w:rPr>
                                  <w:rFonts w:ascii="Arial" w:hAnsi="Arial" w:cs="Arial"/>
                                  <w:color w:val="15406C"/>
                                  <w:sz w:val="18"/>
                                  <w:szCs w:val="18"/>
                                </w:rPr>
                              </w:pPr>
                              <w:r>
                                <w:rPr>
                                  <w:rFonts w:ascii="Arial" w:hAnsi="Arial" w:cs="Arial"/>
                                  <w:noProof/>
                                  <w:color w:val="15406C"/>
                                  <w:sz w:val="18"/>
                                  <w:szCs w:val="18"/>
                                </w:rPr>
                                <w:drawing>
                                  <wp:inline distT="0" distB="0" distL="0" distR="0">
                                    <wp:extent cx="6172200" cy="2066925"/>
                                    <wp:effectExtent l="0" t="0" r="0" b="9525"/>
                                    <wp:docPr id="2" name="Image 2" descr="http://img.news.fhp.fr/66842/qtYkx_SOKk248Sz8NQGrzw/image%20trophees%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BstrJsFutCEGvFJACvrFEurwAACDEA" descr="http://img.news.fhp.fr/66842/qtYkx_SOKk248Sz8NQGrzw/image%20trophees%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2066925"/>
                                            </a:xfrm>
                                            <a:prstGeom prst="rect">
                                              <a:avLst/>
                                            </a:prstGeom>
                                            <a:noFill/>
                                            <a:ln>
                                              <a:noFill/>
                                            </a:ln>
                                          </pic:spPr>
                                        </pic:pic>
                                      </a:graphicData>
                                    </a:graphic>
                                  </wp:inline>
                                </w:drawing>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 </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Nous vous proposons cette année une nouvelle catégorie inédite « Organisations innovantes du parcours de santé », destinée à récompenser toutes les initiatives innovantes améliorant et fluidifiant le parcours du patient.</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 </w:t>
                              </w:r>
                            </w:p>
                            <w:p w:rsidR="00474F5A" w:rsidRDefault="00474F5A">
                              <w:pPr>
                                <w:pStyle w:val="NormalWeb"/>
                                <w:jc w:val="both"/>
                                <w:rPr>
                                  <w:rFonts w:ascii="Arial" w:hAnsi="Arial" w:cs="Arial"/>
                                  <w:color w:val="15406C"/>
                                  <w:sz w:val="18"/>
                                  <w:szCs w:val="18"/>
                                </w:rPr>
                              </w:pPr>
                              <w:r>
                                <w:rPr>
                                  <w:rStyle w:val="lev"/>
                                  <w:rFonts w:ascii="Arial" w:hAnsi="Arial" w:cs="Arial"/>
                                  <w:color w:val="15406C"/>
                                  <w:sz w:val="21"/>
                                  <w:szCs w:val="21"/>
                                </w:rPr>
                                <w:t>La date de clôture des inscriptions est fixée au vendredi 14 septembre 2018 à 12h00.</w:t>
                              </w:r>
                              <w:r>
                                <w:rPr>
                                  <w:rFonts w:ascii="Arial" w:hAnsi="Arial" w:cs="Arial"/>
                                  <w:color w:val="15406C"/>
                                  <w:sz w:val="21"/>
                                  <w:szCs w:val="21"/>
                                </w:rPr>
                                <w:t xml:space="preserve"> L'équipe communication de la FHP se tient à votre entière disposition pour vous aider dans votre démarche et vous fournir toutes informations complémentaires. </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 </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Je me réjouis par avance de la diversité, de la richesse et du grand nombre de vos dossiers de candidature.</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 </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Bien amicalement,</w:t>
                              </w:r>
                            </w:p>
                            <w:p w:rsidR="00474F5A" w:rsidRDefault="00474F5A">
                              <w:pPr>
                                <w:pStyle w:val="NormalWeb"/>
                                <w:jc w:val="both"/>
                                <w:rPr>
                                  <w:rFonts w:ascii="Arial" w:hAnsi="Arial" w:cs="Arial"/>
                                  <w:color w:val="15406C"/>
                                  <w:sz w:val="18"/>
                                  <w:szCs w:val="18"/>
                                </w:rPr>
                              </w:pPr>
                              <w:r>
                                <w:rPr>
                                  <w:rFonts w:ascii="Arial" w:hAnsi="Arial" w:cs="Arial"/>
                                  <w:color w:val="15406C"/>
                                  <w:sz w:val="21"/>
                                  <w:szCs w:val="21"/>
                                </w:rPr>
                                <w:t> </w:t>
                              </w:r>
                            </w:p>
                            <w:p w:rsidR="00474F5A" w:rsidRDefault="00474F5A">
                              <w:pPr>
                                <w:pStyle w:val="NormalWeb"/>
                                <w:jc w:val="both"/>
                                <w:rPr>
                                  <w:rFonts w:ascii="Arial" w:hAnsi="Arial" w:cs="Arial"/>
                                  <w:color w:val="15406C"/>
                                  <w:sz w:val="18"/>
                                  <w:szCs w:val="18"/>
                                </w:rPr>
                              </w:pPr>
                              <w:r>
                                <w:rPr>
                                  <w:rStyle w:val="lev"/>
                                  <w:rFonts w:ascii="Arial" w:hAnsi="Arial" w:cs="Arial"/>
                                  <w:color w:val="15406C"/>
                                  <w:sz w:val="21"/>
                                  <w:szCs w:val="21"/>
                                </w:rPr>
                                <w:t>Lamine Gharbi</w:t>
                              </w:r>
                            </w:p>
                          </w:tc>
                        </w:tr>
                      </w:tbl>
                      <w:p w:rsidR="00474F5A" w:rsidRDefault="00474F5A">
                        <w:pPr>
                          <w:rPr>
                            <w:rFonts w:eastAsia="Times New Roman"/>
                            <w:sz w:val="20"/>
                            <w:szCs w:val="20"/>
                          </w:rPr>
                        </w:pPr>
                      </w:p>
                    </w:tc>
                  </w:tr>
                </w:tbl>
                <w:p w:rsidR="00474F5A" w:rsidRDefault="00474F5A">
                  <w:pPr>
                    <w:rPr>
                      <w:rFonts w:eastAsia="Times New Roman"/>
                      <w:sz w:val="20"/>
                      <w:szCs w:val="20"/>
                    </w:rPr>
                  </w:pPr>
                </w:p>
              </w:tc>
            </w:tr>
          </w:tbl>
          <w:p w:rsidR="00474F5A" w:rsidRDefault="00474F5A">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74F5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474F5A">
                          <w:trPr>
                            <w:tblCellSpacing w:w="0" w:type="dxa"/>
                          </w:trPr>
                          <w:tc>
                            <w:tcPr>
                              <w:tcW w:w="0" w:type="auto"/>
                              <w:tcMar>
                                <w:top w:w="120" w:type="dxa"/>
                                <w:left w:w="120" w:type="dxa"/>
                                <w:bottom w:w="120" w:type="dxa"/>
                                <w:right w:w="120" w:type="dxa"/>
                              </w:tcMar>
                              <w:hideMark/>
                            </w:tcPr>
                            <w:p w:rsidR="00474F5A" w:rsidRDefault="00474F5A">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474F5A" w:rsidRDefault="00474F5A">
                        <w:pPr>
                          <w:rPr>
                            <w:rFonts w:eastAsia="Times New Roman"/>
                            <w:sz w:val="20"/>
                            <w:szCs w:val="20"/>
                          </w:rPr>
                        </w:pPr>
                      </w:p>
                    </w:tc>
                  </w:tr>
                </w:tbl>
                <w:p w:rsidR="00474F5A" w:rsidRDefault="00474F5A">
                  <w:pPr>
                    <w:rPr>
                      <w:rFonts w:eastAsia="Times New Roman"/>
                      <w:sz w:val="20"/>
                      <w:szCs w:val="20"/>
                    </w:rPr>
                  </w:pPr>
                </w:p>
              </w:tc>
            </w:tr>
            <w:tr w:rsidR="00474F5A">
              <w:trPr>
                <w:tblCellSpacing w:w="0" w:type="dxa"/>
                <w:jc w:val="center"/>
              </w:trPr>
              <w:tc>
                <w:tcPr>
                  <w:tcW w:w="0" w:type="auto"/>
                  <w:shd w:val="clear" w:color="auto" w:fill="CEE9FD"/>
                  <w:hideMark/>
                </w:tcPr>
                <w:tbl>
                  <w:tblPr>
                    <w:tblW w:w="0" w:type="auto"/>
                    <w:tblCellSpacing w:w="0" w:type="dxa"/>
                    <w:tblCellMar>
                      <w:left w:w="0" w:type="dxa"/>
                      <w:right w:w="0" w:type="dxa"/>
                    </w:tblCellMar>
                    <w:tblLook w:val="04A0" w:firstRow="1" w:lastRow="0" w:firstColumn="1" w:lastColumn="0" w:noHBand="0" w:noVBand="1"/>
                  </w:tblPr>
                  <w:tblGrid>
                    <w:gridCol w:w="6480"/>
                    <w:gridCol w:w="3240"/>
                  </w:tblGrid>
                  <w:tr w:rsidR="00474F5A">
                    <w:trPr>
                      <w:tblCellSpacing w:w="0" w:type="dxa"/>
                    </w:trPr>
                    <w:tc>
                      <w:tcPr>
                        <w:tcW w:w="0" w:type="auto"/>
                        <w:hideMark/>
                      </w:tcPr>
                      <w:tbl>
                        <w:tblPr>
                          <w:tblpPr w:vertAnchor="text"/>
                          <w:tblW w:w="6480" w:type="dxa"/>
                          <w:tblCellSpacing w:w="0" w:type="dxa"/>
                          <w:tblCellMar>
                            <w:left w:w="0" w:type="dxa"/>
                            <w:right w:w="0" w:type="dxa"/>
                          </w:tblCellMar>
                          <w:tblLook w:val="04A0" w:firstRow="1" w:lastRow="0" w:firstColumn="1" w:lastColumn="0" w:noHBand="0" w:noVBand="1"/>
                        </w:tblPr>
                        <w:tblGrid>
                          <w:gridCol w:w="6480"/>
                        </w:tblGrid>
                        <w:tr w:rsidR="00474F5A">
                          <w:trPr>
                            <w:tblCellSpacing w:w="0" w:type="dxa"/>
                          </w:trPr>
                          <w:tc>
                            <w:tcPr>
                              <w:tcW w:w="0" w:type="auto"/>
                              <w:tcMar>
                                <w:top w:w="330" w:type="dxa"/>
                                <w:left w:w="330" w:type="dxa"/>
                                <w:bottom w:w="330" w:type="dxa"/>
                                <w:right w:w="330" w:type="dxa"/>
                              </w:tcMar>
                              <w:hideMark/>
                            </w:tcPr>
                            <w:p w:rsidR="00474F5A" w:rsidRDefault="00474F5A">
                              <w:pPr>
                                <w:rPr>
                                  <w:rFonts w:ascii="Arial" w:eastAsia="Times New Roman" w:hAnsi="Arial" w:cs="Arial"/>
                                  <w:color w:val="15406C"/>
                                  <w:sz w:val="18"/>
                                  <w:szCs w:val="18"/>
                                </w:rPr>
                              </w:pPr>
                              <w:r>
                                <w:rPr>
                                  <w:rStyle w:val="lev"/>
                                  <w:rFonts w:ascii="Arial" w:eastAsia="Times New Roman" w:hAnsi="Arial" w:cs="Arial"/>
                                  <w:color w:val="15406C"/>
                                  <w:sz w:val="18"/>
                                  <w:szCs w:val="18"/>
                                </w:rPr>
                                <w:t xml:space="preserve">Contact : Direction de la Communication </w:t>
                              </w:r>
                              <w:r>
                                <w:rPr>
                                  <w:rFonts w:ascii="Arial" w:eastAsia="Times New Roman" w:hAnsi="Arial" w:cs="Arial"/>
                                  <w:color w:val="15406C"/>
                                  <w:sz w:val="18"/>
                                  <w:szCs w:val="18"/>
                                </w:rPr>
                                <w:br/>
                              </w:r>
                              <w:r>
                                <w:rPr>
                                  <w:rStyle w:val="lev"/>
                                  <w:rFonts w:ascii="Arial" w:eastAsia="Times New Roman" w:hAnsi="Arial" w:cs="Arial"/>
                                  <w:color w:val="15406C"/>
                                  <w:sz w:val="18"/>
                                  <w:szCs w:val="18"/>
                                </w:rPr>
                                <w:t>Benjamin Azogui</w:t>
                              </w:r>
                              <w:r>
                                <w:rPr>
                                  <w:rFonts w:ascii="Arial" w:eastAsia="Times New Roman" w:hAnsi="Arial" w:cs="Arial"/>
                                  <w:color w:val="15406C"/>
                                  <w:sz w:val="18"/>
                                  <w:szCs w:val="18"/>
                                </w:rPr>
                                <w:t xml:space="preserve"> </w:t>
                              </w:r>
                              <w:r>
                                <w:rPr>
                                  <w:rFonts w:ascii="Arial" w:eastAsia="Times New Roman" w:hAnsi="Arial" w:cs="Arial"/>
                                  <w:color w:val="15406C"/>
                                  <w:sz w:val="18"/>
                                  <w:szCs w:val="18"/>
                                </w:rPr>
                                <w:br/>
                                <w:t xml:space="preserve">Tél. 01 53 83 56 56 - </w:t>
                              </w:r>
                              <w:hyperlink r:id="rId8" w:history="1">
                                <w:r>
                                  <w:rPr>
                                    <w:rStyle w:val="Lienhypertexte"/>
                                    <w:rFonts w:ascii="Arial" w:eastAsia="Times New Roman" w:hAnsi="Arial" w:cs="Arial"/>
                                    <w:color w:val="3E21FF"/>
                                    <w:sz w:val="18"/>
                                    <w:szCs w:val="18"/>
                                  </w:rPr>
                                  <w:t>com.fhp@fhp.fr</w:t>
                                </w:r>
                              </w:hyperlink>
                              <w:r>
                                <w:rPr>
                                  <w:rFonts w:ascii="Arial" w:eastAsia="Times New Roman" w:hAnsi="Arial" w:cs="Arial"/>
                                  <w:color w:val="15406C"/>
                                  <w:sz w:val="18"/>
                                  <w:szCs w:val="18"/>
                                </w:rPr>
                                <w:t xml:space="preserve"> </w:t>
                              </w:r>
                            </w:p>
                          </w:tc>
                        </w:tr>
                      </w:tbl>
                      <w:p w:rsidR="00474F5A" w:rsidRDefault="00474F5A">
                        <w:pPr>
                          <w:rPr>
                            <w:rFonts w:eastAsia="Times New Roman"/>
                            <w:sz w:val="20"/>
                            <w:szCs w:val="20"/>
                          </w:rPr>
                        </w:pPr>
                      </w:p>
                    </w:tc>
                    <w:tc>
                      <w:tcPr>
                        <w:tcW w:w="0" w:type="auto"/>
                        <w:hideMark/>
                      </w:tcPr>
                      <w:tbl>
                        <w:tblPr>
                          <w:tblpPr w:vertAnchor="text" w:tblpXSpec="right" w:tblpYSpec="center"/>
                          <w:tblW w:w="3240" w:type="dxa"/>
                          <w:tblCellSpacing w:w="0" w:type="dxa"/>
                          <w:tblCellMar>
                            <w:left w:w="0" w:type="dxa"/>
                            <w:right w:w="0" w:type="dxa"/>
                          </w:tblCellMar>
                          <w:tblLook w:val="04A0" w:firstRow="1" w:lastRow="0" w:firstColumn="1" w:lastColumn="0" w:noHBand="0" w:noVBand="1"/>
                        </w:tblPr>
                        <w:tblGrid>
                          <w:gridCol w:w="3240"/>
                        </w:tblGrid>
                        <w:tr w:rsidR="00474F5A">
                          <w:trPr>
                            <w:tblCellSpacing w:w="0" w:type="dxa"/>
                          </w:trPr>
                          <w:tc>
                            <w:tcPr>
                              <w:tcW w:w="0" w:type="auto"/>
                              <w:tcMar>
                                <w:top w:w="330" w:type="dxa"/>
                                <w:left w:w="330" w:type="dxa"/>
                                <w:bottom w:w="330" w:type="dxa"/>
                                <w:right w:w="330" w:type="dxa"/>
                              </w:tcMar>
                              <w:hideMark/>
                            </w:tcPr>
                            <w:p w:rsidR="00474F5A" w:rsidRDefault="00474F5A">
                              <w:pPr>
                                <w:pStyle w:val="NormalWeb"/>
                                <w:jc w:val="center"/>
                                <w:rPr>
                                  <w:rFonts w:ascii="Arial" w:hAnsi="Arial" w:cs="Arial"/>
                                  <w:color w:val="15406C"/>
                                  <w:sz w:val="18"/>
                                  <w:szCs w:val="18"/>
                                </w:rPr>
                              </w:pPr>
                              <w:r>
                                <w:rPr>
                                  <w:rFonts w:ascii="Arial" w:hAnsi="Arial" w:cs="Arial"/>
                                  <w:noProof/>
                                  <w:color w:val="3E21FF"/>
                                  <w:sz w:val="18"/>
                                  <w:szCs w:val="18"/>
                                </w:rPr>
                                <w:drawing>
                                  <wp:inline distT="0" distB="0" distL="0" distR="0">
                                    <wp:extent cx="1524000" cy="390525"/>
                                    <wp:effectExtent l="0" t="0" r="0" b="9525"/>
                                    <wp:docPr id="1" name="Image 1" descr="http://img.news.fhp.fr/66842/qtYkx_SOKk248Sz8NQGrzw/image_0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wDECwHIJrJEGIDJHGJwBFArGvBICur" descr="http://img.news.fhp.fr/66842/qtYkx_SOKk248Sz8NQGrzw/image_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474F5A" w:rsidRDefault="00474F5A">
                        <w:pPr>
                          <w:rPr>
                            <w:rFonts w:eastAsia="Times New Roman"/>
                            <w:sz w:val="20"/>
                            <w:szCs w:val="20"/>
                          </w:rPr>
                        </w:pPr>
                      </w:p>
                    </w:tc>
                  </w:tr>
                </w:tbl>
                <w:p w:rsidR="00474F5A" w:rsidRDefault="00474F5A">
                  <w:pPr>
                    <w:rPr>
                      <w:rFonts w:eastAsia="Times New Roman"/>
                      <w:sz w:val="20"/>
                      <w:szCs w:val="20"/>
                    </w:rPr>
                  </w:pPr>
                </w:p>
              </w:tc>
            </w:tr>
          </w:tbl>
          <w:p w:rsidR="00474F5A" w:rsidRDefault="00474F5A">
            <w:pPr>
              <w:jc w:val="center"/>
              <w:rPr>
                <w:rFonts w:eastAsia="Times New Roman"/>
                <w:sz w:val="20"/>
                <w:szCs w:val="20"/>
              </w:rPr>
            </w:pPr>
          </w:p>
        </w:tc>
      </w:tr>
      <w:tr w:rsidR="00474F5A" w:rsidTr="00474F5A">
        <w:trPr>
          <w:tblCellSpacing w:w="0" w:type="dxa"/>
          <w:jc w:val="center"/>
        </w:trPr>
        <w:tc>
          <w:tcPr>
            <w:tcW w:w="0" w:type="auto"/>
            <w:tcMar>
              <w:top w:w="150" w:type="dxa"/>
              <w:left w:w="150" w:type="dxa"/>
              <w:bottom w:w="150" w:type="dxa"/>
              <w:right w:w="150" w:type="dxa"/>
            </w:tcMar>
          </w:tcPr>
          <w:p w:rsidR="00474F5A" w:rsidRDefault="00474F5A">
            <w:pPr>
              <w:pStyle w:val="NormalWeb"/>
              <w:jc w:val="center"/>
              <w:rPr>
                <w:rStyle w:val="Lienhypertexte"/>
                <w:rFonts w:ascii="Arial" w:hAnsi="Arial" w:cs="Arial"/>
                <w:color w:val="3E21FF"/>
                <w:sz w:val="15"/>
                <w:szCs w:val="15"/>
              </w:rPr>
            </w:pPr>
            <w:hyperlink r:id="rId11" w:history="1">
              <w:r>
                <w:rPr>
                  <w:rStyle w:val="Lienhypertexte"/>
                  <w:rFonts w:ascii="Arial" w:hAnsi="Arial" w:cs="Arial"/>
                  <w:color w:val="8C8C8C"/>
                  <w:sz w:val="15"/>
                  <w:szCs w:val="15"/>
                </w:rPr>
                <w:t>Se désabonner</w:t>
              </w:r>
            </w:hyperlink>
          </w:p>
          <w:p w:rsidR="00474F5A" w:rsidRDefault="00474F5A">
            <w:pPr>
              <w:jc w:val="center"/>
              <w:rPr>
                <w:rFonts w:eastAsia="Times New Roman"/>
                <w:color w:val="000000"/>
                <w:sz w:val="18"/>
                <w:szCs w:val="18"/>
              </w:rPr>
            </w:pPr>
          </w:p>
        </w:tc>
      </w:tr>
    </w:tbl>
    <w:p w:rsidR="00B2257D" w:rsidRDefault="00B2257D"/>
    <w:sectPr w:rsidR="00B22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30"/>
    <w:rsid w:val="00474F5A"/>
    <w:rsid w:val="00B2257D"/>
    <w:rsid w:val="00E47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32A15-3D91-40CC-AB7E-CB6F0D15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5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74F5A"/>
    <w:rPr>
      <w:color w:val="0000FF"/>
      <w:u w:val="single"/>
    </w:rPr>
  </w:style>
  <w:style w:type="paragraph" w:styleId="NormalWeb">
    <w:name w:val="Normal (Web)"/>
    <w:basedOn w:val="Normal"/>
    <w:uiPriority w:val="99"/>
    <w:semiHidden/>
    <w:unhideWhenUsed/>
    <w:rsid w:val="00474F5A"/>
  </w:style>
  <w:style w:type="character" w:styleId="lev">
    <w:name w:val="Strong"/>
    <w:basedOn w:val="Policepardfaut"/>
    <w:uiPriority w:val="22"/>
    <w:qFormat/>
    <w:rsid w:val="00474F5A"/>
    <w:rPr>
      <w:b/>
      <w:bCs/>
    </w:rPr>
  </w:style>
  <w:style w:type="character" w:styleId="Lienhypertextesuivivisit">
    <w:name w:val="FollowedHyperlink"/>
    <w:basedOn w:val="Policepardfaut"/>
    <w:uiPriority w:val="99"/>
    <w:semiHidden/>
    <w:unhideWhenUsed/>
    <w:rsid w:val="00474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e.news.fhp.fr/c?p=xBDg0N9_0MbnGe5C0LTQktC6JdDA_dDG0LrEECDQxltN5STQmkfQuXsNUdDXOtDE67VtYWlsdG86Y29tLmZocEBmaHAuZnKlNjY4NDLEENCzKtDKOdCa-exO0Jhm99DXJHz0NK9leWUubmV3cy5maHAuZnLEFPAn0LfxJhLvcdDAOW8O_NDNRV4r0KM50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ye.news.fhp.fr/c?p=xBDg0N9_0MbnGe5C0LTQktC6JdDA_dDG0LrEENC80LfgXNC-0I7QokjQqNC6WU_50LXQxGLZNmh0dHBzOi8vcnN2cC5kaWdpdGV2ZW50LmNvbS90cm9waGVlczIwMTgjL3Ryb3BoZWVzLWZocKU2Njg0MsQQ0LMq0Mo50Jr57E7QmGb30NckfPQ0r2V5ZS5uZXdzLmZocC5mcsQU8CfQt_EmEu9x0MA5bw780M1FXivQoznQyw" TargetMode="External"/><Relationship Id="rId11" Type="http://schemas.openxmlformats.org/officeDocument/2006/relationships/hyperlink" Target="http://eye.news.fhp.fr/r/USB/29/66842/4N9_xucZ7kK0krolwP3Gug/syrKOZr57E6YZvfXJHz0NA?email=fhpssr@fhp-ssr.fr&amp;adm=com.fhp@fhp.fr"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eye.news.fhp.fr/m2?r=pTY2ODQyxBDg0N9_0MbnGe5C0LTQktC6JdDA_dDG0LrEENCzKtDKOdCa-exO0Jhm99DXJHz0NLFmaHBzc3JAZmhwLXNzci5mcqCVxBBs0NnQgUnoVtDaStCnRNCj-PfQtNCD66NNbWXEENCP0NvQptCEQwjQiEHQlUkQVmA40MZbpk1BR0VSRcQQc9DL0L9MeNDG0IhO0IhN0KI7F9Dc4tClqFZhbMOpcmllxBBy0NMoFEPQneFO0LD-XCLQrXRXHKdGSFAtU1NSxBAHT-_QwHfQ1VdM0IpT0MR40MgLbdDEpTMxNjQ4" TargetMode="External"/><Relationship Id="rId9" Type="http://schemas.openxmlformats.org/officeDocument/2006/relationships/hyperlink" Target="http://eye.news.fhp.fr/c?p=xBDg0N9_0MbnGe5C0LTQktC6JdDA_dDG0LrEENDBbybQtNCA0NbQxUbQlQ5kNtDG4WV2smh0dHA6Ly93d3cuZmhwLmZyL6U2Njg0MsQQ0LMq0Mo50Jr57E7QmGb30NckfPQ0r2V5ZS5uZXdzLmZocC5mcsQU8CfQt_EmEu9x0MA5bw780M1FXivQoznQy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2018-07-11T13:53:00Z</dcterms:created>
  <dcterms:modified xsi:type="dcterms:W3CDTF">2018-07-11T13:53:00Z</dcterms:modified>
</cp:coreProperties>
</file>