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F834E5" w:rsidTr="00F834E5">
        <w:trPr>
          <w:tblCellSpacing w:w="0" w:type="dxa"/>
        </w:trPr>
        <w:tc>
          <w:tcPr>
            <w:tcW w:w="0" w:type="auto"/>
            <w:shd w:val="clear" w:color="auto" w:fill="F8F8F8"/>
            <w:tcMar>
              <w:top w:w="300" w:type="dxa"/>
              <w:left w:w="150" w:type="dxa"/>
              <w:bottom w:w="225" w:type="dxa"/>
              <w:right w:w="150" w:type="dxa"/>
            </w:tcMar>
            <w:vAlign w:val="center"/>
            <w:hideMark/>
          </w:tcPr>
          <w:p w:rsidR="00F834E5" w:rsidRDefault="00F834E5">
            <w:pPr>
              <w:rPr>
                <w:rFonts w:ascii="Arial" w:hAnsi="Arial" w:cs="Arial"/>
                <w:color w:val="013E6A"/>
                <w:sz w:val="18"/>
                <w:szCs w:val="18"/>
              </w:rPr>
            </w:pPr>
            <w:r>
              <w:rPr>
                <w:rStyle w:val="lev"/>
                <w:rFonts w:ascii="Arial" w:hAnsi="Arial" w:cs="Arial"/>
                <w:color w:val="013E6A"/>
                <w:sz w:val="18"/>
                <w:szCs w:val="18"/>
              </w:rPr>
              <w:t>Mercredi 8 juin 2016</w:t>
            </w:r>
            <w:r>
              <w:rPr>
                <w:rFonts w:ascii="Arial" w:hAnsi="Arial" w:cs="Arial"/>
                <w:color w:val="013E6A"/>
                <w:sz w:val="18"/>
                <w:szCs w:val="18"/>
              </w:rPr>
              <w:t xml:space="preserve"> </w:t>
            </w:r>
            <w:r>
              <w:rPr>
                <w:rFonts w:ascii="Arial" w:hAnsi="Arial" w:cs="Arial"/>
                <w:color w:val="013E6A"/>
                <w:sz w:val="18"/>
                <w:szCs w:val="18"/>
              </w:rPr>
              <w:br/>
              <w:t xml:space="preserve">Réf. : 0175-2011 </w:t>
            </w:r>
          </w:p>
        </w:tc>
      </w:tr>
      <w:tr w:rsidR="00F834E5" w:rsidTr="00F834E5">
        <w:trPr>
          <w:tblCellSpacing w:w="0" w:type="dxa"/>
        </w:trPr>
        <w:tc>
          <w:tcPr>
            <w:tcW w:w="0" w:type="auto"/>
            <w:shd w:val="clear" w:color="auto" w:fill="F8F8F8"/>
            <w:tcMar>
              <w:top w:w="300" w:type="dxa"/>
              <w:left w:w="150" w:type="dxa"/>
              <w:bottom w:w="225" w:type="dxa"/>
              <w:right w:w="150" w:type="dxa"/>
            </w:tcMar>
            <w:vAlign w:val="center"/>
            <w:hideMark/>
          </w:tcPr>
          <w:p w:rsidR="00F834E5" w:rsidRDefault="00F834E5">
            <w:pPr>
              <w:rPr>
                <w:rFonts w:ascii="Arial" w:hAnsi="Arial" w:cs="Arial"/>
                <w:b/>
                <w:bCs/>
                <w:color w:val="5CC9F3"/>
                <w:sz w:val="21"/>
                <w:szCs w:val="21"/>
              </w:rPr>
            </w:pPr>
            <w:r>
              <w:rPr>
                <w:rFonts w:ascii="Arial" w:hAnsi="Arial" w:cs="Arial"/>
                <w:b/>
                <w:bCs/>
                <w:color w:val="5CC9F3"/>
                <w:sz w:val="21"/>
                <w:szCs w:val="21"/>
              </w:rPr>
              <w:t xml:space="preserve">Informations juridiques </w:t>
            </w:r>
          </w:p>
        </w:tc>
      </w:tr>
      <w:tr w:rsidR="00F834E5" w:rsidTr="00F834E5">
        <w:trPr>
          <w:tblCellSpacing w:w="0" w:type="dxa"/>
        </w:trPr>
        <w:tc>
          <w:tcPr>
            <w:tcW w:w="0" w:type="auto"/>
            <w:shd w:val="clear" w:color="auto" w:fill="F8F8F8"/>
            <w:tcMar>
              <w:top w:w="300" w:type="dxa"/>
              <w:left w:w="150" w:type="dxa"/>
              <w:bottom w:w="225" w:type="dxa"/>
              <w:right w:w="150" w:type="dxa"/>
            </w:tcMar>
            <w:vAlign w:val="center"/>
            <w:hideMark/>
          </w:tcPr>
          <w:p w:rsidR="00F834E5" w:rsidRDefault="00F834E5">
            <w:pPr>
              <w:jc w:val="center"/>
              <w:rPr>
                <w:rFonts w:ascii="Arial" w:hAnsi="Arial" w:cs="Arial"/>
                <w:b/>
                <w:bCs/>
                <w:color w:val="013E6A"/>
                <w:sz w:val="39"/>
                <w:szCs w:val="39"/>
              </w:rPr>
            </w:pPr>
            <w:r>
              <w:rPr>
                <w:rFonts w:ascii="Arial" w:hAnsi="Arial" w:cs="Arial"/>
                <w:b/>
                <w:bCs/>
                <w:color w:val="013E6A"/>
                <w:sz w:val="39"/>
                <w:szCs w:val="39"/>
              </w:rPr>
              <w:t>Masseurs-Kinésithérapeutes salariés : obligation de transmission des listes à l'ordre</w:t>
            </w:r>
          </w:p>
        </w:tc>
      </w:tr>
      <w:tr w:rsidR="00F834E5" w:rsidTr="00F834E5">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8700"/>
            </w:tblGrid>
            <w:tr w:rsidR="00F834E5">
              <w:trPr>
                <w:tblCellSpacing w:w="22" w:type="dxa"/>
              </w:trPr>
              <w:tc>
                <w:tcPr>
                  <w:tcW w:w="0" w:type="auto"/>
                  <w:tcMar>
                    <w:top w:w="15" w:type="dxa"/>
                    <w:left w:w="15" w:type="dxa"/>
                    <w:bottom w:w="15" w:type="dxa"/>
                    <w:right w:w="15" w:type="dxa"/>
                  </w:tcMar>
                  <w:vAlign w:val="center"/>
                </w:tcPr>
                <w:p w:rsidR="00F834E5" w:rsidRDefault="00F834E5">
                  <w:pPr>
                    <w:rPr>
                      <w:rFonts w:ascii="Arial" w:hAnsi="Arial" w:cs="Arial"/>
                      <w:color w:val="436999"/>
                      <w:sz w:val="20"/>
                      <w:szCs w:val="20"/>
                    </w:rPr>
                  </w:pPr>
                </w:p>
                <w:p w:rsidR="00F834E5" w:rsidRDefault="00F834E5">
                  <w:pPr>
                    <w:jc w:val="center"/>
                    <w:rPr>
                      <w:rFonts w:ascii="Arial" w:hAnsi="Arial" w:cs="Arial"/>
                      <w:color w:val="436999"/>
                      <w:sz w:val="20"/>
                      <w:szCs w:val="20"/>
                    </w:rPr>
                  </w:pPr>
                  <w:r>
                    <w:rPr>
                      <w:rStyle w:val="lev"/>
                      <w:rFonts w:ascii="Arial" w:hAnsi="Arial" w:cs="Arial"/>
                      <w:color w:val="436999"/>
                      <w:sz w:val="21"/>
                      <w:szCs w:val="21"/>
                    </w:rPr>
                    <w:t xml:space="preserve">Note explicative du Décret n°2016-746 du 2 juin 2016 relatif à l'établissement </w:t>
                  </w:r>
                  <w:r>
                    <w:rPr>
                      <w:rFonts w:ascii="Arial" w:hAnsi="Arial" w:cs="Arial"/>
                      <w:b/>
                      <w:bCs/>
                      <w:color w:val="436999"/>
                      <w:sz w:val="21"/>
                      <w:szCs w:val="21"/>
                    </w:rPr>
                    <w:br/>
                  </w:r>
                  <w:r>
                    <w:rPr>
                      <w:rStyle w:val="lev"/>
                      <w:rFonts w:ascii="Arial" w:hAnsi="Arial" w:cs="Arial"/>
                      <w:color w:val="436999"/>
                      <w:sz w:val="21"/>
                      <w:szCs w:val="21"/>
                    </w:rPr>
                    <w:t xml:space="preserve">des listes nominatives de masseurs-kinésithérapeutes salariés </w:t>
                  </w:r>
                  <w:r>
                    <w:rPr>
                      <w:rFonts w:ascii="Arial" w:hAnsi="Arial" w:cs="Arial"/>
                      <w:b/>
                      <w:bCs/>
                      <w:color w:val="436999"/>
                      <w:sz w:val="21"/>
                      <w:szCs w:val="21"/>
                    </w:rPr>
                    <w:br/>
                  </w:r>
                  <w:r>
                    <w:rPr>
                      <w:rStyle w:val="lev"/>
                      <w:rFonts w:ascii="Arial" w:hAnsi="Arial" w:cs="Arial"/>
                      <w:color w:val="436999"/>
                      <w:sz w:val="21"/>
                      <w:szCs w:val="21"/>
                    </w:rPr>
                    <w:t>en vue de leur inscription au tableau de l'ordre</w:t>
                  </w:r>
                </w:p>
                <w:p w:rsidR="00F834E5" w:rsidRDefault="00F834E5">
                  <w:pPr>
                    <w:spacing w:after="240"/>
                    <w:rPr>
                      <w:rFonts w:ascii="Arial" w:hAnsi="Arial" w:cs="Arial"/>
                      <w:color w:val="436999"/>
                      <w:sz w:val="20"/>
                      <w:szCs w:val="20"/>
                    </w:rPr>
                  </w:pPr>
                  <w:r>
                    <w:rPr>
                      <w:rFonts w:ascii="Arial" w:hAnsi="Arial" w:cs="Arial"/>
                      <w:color w:val="436999"/>
                      <w:sz w:val="20"/>
                      <w:szCs w:val="20"/>
                    </w:rPr>
                    <w:br/>
                  </w:r>
                </w:p>
                <w:p w:rsidR="00F834E5" w:rsidRDefault="00F834E5">
                  <w:pPr>
                    <w:spacing w:after="240"/>
                    <w:jc w:val="both"/>
                    <w:rPr>
                      <w:rFonts w:ascii="Arial" w:hAnsi="Arial" w:cs="Arial"/>
                      <w:color w:val="436999"/>
                      <w:sz w:val="20"/>
                      <w:szCs w:val="20"/>
                    </w:rPr>
                  </w:pPr>
                  <w:r>
                    <w:rPr>
                      <w:rFonts w:ascii="Arial" w:hAnsi="Arial" w:cs="Arial"/>
                      <w:color w:val="436999"/>
                      <w:sz w:val="20"/>
                      <w:szCs w:val="20"/>
                    </w:rPr>
                    <w:t>Cher Adhérent,</w:t>
                  </w:r>
                </w:p>
                <w:p w:rsidR="00F834E5" w:rsidRDefault="00F834E5">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5" style="width:453.6pt;height:2.25pt" o:hralign="center" o:hrstd="t" o:hr="t" fillcolor="#a0a0a0" stroked="f"/>
                    </w:pict>
                  </w:r>
                </w:p>
                <w:p w:rsidR="00F834E5" w:rsidRDefault="00F834E5" w:rsidP="00F834E5">
                  <w:pPr>
                    <w:spacing w:after="240"/>
                    <w:rPr>
                      <w:rFonts w:ascii="Arial" w:hAnsi="Arial" w:cs="Arial"/>
                      <w:color w:val="436999"/>
                      <w:sz w:val="20"/>
                      <w:szCs w:val="20"/>
                    </w:rPr>
                  </w:pPr>
                  <w:r>
                    <w:rPr>
                      <w:rStyle w:val="lev"/>
                      <w:rFonts w:ascii="Arial" w:hAnsi="Arial" w:cs="Arial"/>
                      <w:color w:val="FF0000"/>
                      <w:sz w:val="20"/>
                      <w:szCs w:val="20"/>
                    </w:rPr>
                    <w:t xml:space="preserve">L'essentiel à retenir </w:t>
                  </w:r>
                  <w:proofErr w:type="gramStart"/>
                  <w:r>
                    <w:rPr>
                      <w:rStyle w:val="lev"/>
                      <w:rFonts w:ascii="Arial" w:hAnsi="Arial" w:cs="Arial"/>
                      <w:color w:val="FF0000"/>
                      <w:sz w:val="20"/>
                      <w:szCs w:val="20"/>
                    </w:rPr>
                    <w:t>:</w:t>
                  </w:r>
                  <w:proofErr w:type="gramEnd"/>
                  <w:r>
                    <w:rPr>
                      <w:rFonts w:ascii="Arial" w:hAnsi="Arial" w:cs="Arial"/>
                      <w:color w:val="436999"/>
                      <w:sz w:val="20"/>
                      <w:szCs w:val="20"/>
                    </w:rPr>
                    <w:br/>
                  </w:r>
                  <w:r>
                    <w:rPr>
                      <w:rFonts w:ascii="Arial" w:hAnsi="Arial" w:cs="Arial"/>
                      <w:color w:val="436999"/>
                      <w:sz w:val="20"/>
                      <w:szCs w:val="20"/>
                    </w:rPr>
                    <w:br/>
                    <w:t>Ce décret concerne les masseurs kinésithérapeutes salariés et les structures publiques comme privées les employant.</w:t>
                  </w:r>
                  <w:r>
                    <w:rPr>
                      <w:rFonts w:ascii="Arial" w:hAnsi="Arial" w:cs="Arial"/>
                      <w:color w:val="436999"/>
                      <w:sz w:val="20"/>
                      <w:szCs w:val="20"/>
                    </w:rPr>
                    <w:br/>
                  </w:r>
                  <w:r>
                    <w:rPr>
                      <w:rFonts w:ascii="Arial" w:hAnsi="Arial" w:cs="Arial"/>
                      <w:color w:val="436999"/>
                      <w:sz w:val="20"/>
                      <w:szCs w:val="20"/>
                    </w:rPr>
                    <w:br/>
                    <w:t>Le présent décret précise le contenu des listes nominatives de masseurs-kinésithérapeutes transmises au conseil départemental de l’ordre compétent ainsi que la procédure de préinscription au tableau de l’ordre dans l’attente de leur inscription définitive.</w:t>
                  </w:r>
                  <w:r>
                    <w:rPr>
                      <w:rFonts w:ascii="Arial" w:hAnsi="Arial" w:cs="Arial"/>
                      <w:color w:val="436999"/>
                      <w:sz w:val="20"/>
                      <w:szCs w:val="20"/>
                    </w:rPr>
                    <w:br/>
                  </w:r>
                  <w:r>
                    <w:rPr>
                      <w:rFonts w:ascii="Arial" w:hAnsi="Arial" w:cs="Arial"/>
                      <w:color w:val="436999"/>
                      <w:sz w:val="20"/>
                      <w:szCs w:val="20"/>
                    </w:rPr>
                    <w:br/>
                    <w:t>Ces listes transmises par l’employeur, une fois par trimestre par voie électronique, comprennent les données suivantes :</w:t>
                  </w:r>
                </w:p>
                <w:p w:rsidR="00F834E5" w:rsidRDefault="00F834E5" w:rsidP="009C75EE">
                  <w:pPr>
                    <w:numPr>
                      <w:ilvl w:val="0"/>
                      <w:numId w:val="1"/>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noms et prénoms des professionnels concernés,</w:t>
                  </w:r>
                </w:p>
                <w:p w:rsidR="00F834E5" w:rsidRDefault="00F834E5" w:rsidP="009C75EE">
                  <w:pPr>
                    <w:numPr>
                      <w:ilvl w:val="0"/>
                      <w:numId w:val="1"/>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la dernière adresse de correspondance du professionnel connue,</w:t>
                  </w:r>
                </w:p>
                <w:p w:rsidR="00F834E5" w:rsidRDefault="00F834E5" w:rsidP="009C75EE">
                  <w:pPr>
                    <w:numPr>
                      <w:ilvl w:val="0"/>
                      <w:numId w:val="1"/>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la date et le lieu de naissance du professionnel,</w:t>
                  </w:r>
                </w:p>
                <w:p w:rsidR="00F834E5" w:rsidRDefault="00F834E5" w:rsidP="009C75EE">
                  <w:pPr>
                    <w:numPr>
                      <w:ilvl w:val="0"/>
                      <w:numId w:val="1"/>
                    </w:numPr>
                    <w:spacing w:before="100" w:beforeAutospacing="1" w:after="100" w:afterAutospacing="1"/>
                    <w:jc w:val="both"/>
                    <w:rPr>
                      <w:rFonts w:ascii="Arial" w:eastAsia="Times New Roman" w:hAnsi="Arial" w:cs="Arial"/>
                      <w:color w:val="436999"/>
                      <w:sz w:val="20"/>
                      <w:szCs w:val="20"/>
                    </w:rPr>
                  </w:pPr>
                  <w:r>
                    <w:rPr>
                      <w:rFonts w:ascii="Arial" w:eastAsia="Times New Roman" w:hAnsi="Arial" w:cs="Arial"/>
                      <w:color w:val="436999"/>
                      <w:sz w:val="20"/>
                      <w:szCs w:val="20"/>
                    </w:rPr>
                    <w:t>la date et le lieu d’obtention du titre de formation.</w:t>
                  </w:r>
                </w:p>
                <w:p w:rsidR="00F834E5" w:rsidRDefault="00F834E5">
                  <w:pPr>
                    <w:pStyle w:val="NormalWeb"/>
                    <w:spacing w:after="240" w:afterAutospacing="0"/>
                    <w:jc w:val="both"/>
                    <w:rPr>
                      <w:rFonts w:ascii="Arial" w:hAnsi="Arial" w:cs="Arial"/>
                      <w:color w:val="436999"/>
                      <w:sz w:val="20"/>
                      <w:szCs w:val="20"/>
                    </w:rPr>
                  </w:pPr>
                  <w:r>
                    <w:rPr>
                      <w:rFonts w:ascii="Arial" w:hAnsi="Arial" w:cs="Arial"/>
                      <w:color w:val="436999"/>
                      <w:sz w:val="20"/>
                      <w:szCs w:val="20"/>
                    </w:rPr>
                    <w:br/>
                    <w:t>Toute première transmission fait l’objet d’une information préalable du professionnel concerné.</w:t>
                  </w:r>
                  <w:r>
                    <w:rPr>
                      <w:rFonts w:ascii="Arial" w:hAnsi="Arial" w:cs="Arial"/>
                      <w:color w:val="436999"/>
                      <w:sz w:val="20"/>
                      <w:szCs w:val="20"/>
                    </w:rPr>
                    <w:br/>
                  </w:r>
                  <w:r>
                    <w:rPr>
                      <w:rFonts w:ascii="Arial" w:hAnsi="Arial" w:cs="Arial"/>
                      <w:color w:val="436999"/>
                      <w:sz w:val="20"/>
                      <w:szCs w:val="20"/>
                    </w:rPr>
                    <w:br/>
                    <w:t xml:space="preserve">Chaque masseur kinésithérapeute salarié devra fournir au conseil départemental de l’ordre compétent les pièces suivantes : </w:t>
                  </w:r>
                </w:p>
                <w:p w:rsidR="00F834E5" w:rsidRDefault="00F834E5" w:rsidP="009C75EE">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436999"/>
                      <w:sz w:val="20"/>
                      <w:szCs w:val="20"/>
                    </w:rPr>
                    <w:t xml:space="preserve">une photocopie d’une pièce d’identité en cours de validité, </w:t>
                  </w:r>
                </w:p>
                <w:p w:rsidR="00F834E5" w:rsidRDefault="00F834E5" w:rsidP="009C75EE">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436999"/>
                      <w:sz w:val="20"/>
                      <w:szCs w:val="20"/>
                    </w:rPr>
                    <w:t xml:space="preserve">une copie de ses titres de formation, </w:t>
                  </w:r>
                </w:p>
                <w:p w:rsidR="00F834E5" w:rsidRDefault="00F834E5" w:rsidP="009C75EE">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436999"/>
                      <w:sz w:val="20"/>
                      <w:szCs w:val="20"/>
                    </w:rPr>
                    <w:t>et une déclaration sur l’honneur de sa part certifiant qu’aucune instance pouvant donner lieu à condamnation ou sanction susceptible d’avoir des conséquences sur l’inscription au tableau n’est en cours à son encontre.</w:t>
                  </w:r>
                </w:p>
                <w:p w:rsidR="00F834E5" w:rsidRDefault="00F834E5" w:rsidP="00F834E5">
                  <w:pPr>
                    <w:pStyle w:val="NormalWeb"/>
                    <w:rPr>
                      <w:rFonts w:ascii="Arial" w:hAnsi="Arial" w:cs="Arial"/>
                      <w:color w:val="436999"/>
                      <w:sz w:val="20"/>
                      <w:szCs w:val="20"/>
                    </w:rPr>
                  </w:pPr>
                  <w:r>
                    <w:rPr>
                      <w:rFonts w:ascii="Arial" w:hAnsi="Arial" w:cs="Arial"/>
                      <w:color w:val="436999"/>
                      <w:sz w:val="20"/>
                      <w:szCs w:val="20"/>
                    </w:rPr>
                    <w:br/>
                  </w:r>
                  <w:r>
                    <w:rPr>
                      <w:rStyle w:val="lev"/>
                      <w:rFonts w:ascii="Arial" w:hAnsi="Arial" w:cs="Arial"/>
                      <w:color w:val="FF0000"/>
                      <w:sz w:val="20"/>
                      <w:szCs w:val="20"/>
                    </w:rPr>
                    <w:t>Contexte de la parution du décret </w:t>
                  </w:r>
                  <w:proofErr w:type="gramStart"/>
                  <w:r>
                    <w:rPr>
                      <w:rStyle w:val="lev"/>
                      <w:rFonts w:ascii="Arial" w:hAnsi="Arial" w:cs="Arial"/>
                      <w:color w:val="FF0000"/>
                      <w:sz w:val="20"/>
                      <w:szCs w:val="20"/>
                    </w:rPr>
                    <w:t>:</w:t>
                  </w:r>
                  <w:proofErr w:type="gramEnd"/>
                  <w:r>
                    <w:rPr>
                      <w:rFonts w:ascii="Arial" w:hAnsi="Arial" w:cs="Arial"/>
                      <w:color w:val="436999"/>
                      <w:sz w:val="20"/>
                      <w:szCs w:val="20"/>
                    </w:rPr>
                    <w:br/>
                  </w:r>
                  <w:r>
                    <w:rPr>
                      <w:rFonts w:ascii="Arial" w:hAnsi="Arial" w:cs="Arial"/>
                      <w:color w:val="436999"/>
                      <w:sz w:val="20"/>
                      <w:szCs w:val="20"/>
                    </w:rPr>
                    <w:br/>
                  </w:r>
                  <w:r>
                    <w:rPr>
                      <w:rFonts w:ascii="Arial" w:hAnsi="Arial" w:cs="Arial"/>
                      <w:color w:val="436999"/>
                      <w:sz w:val="20"/>
                      <w:szCs w:val="20"/>
                    </w:rPr>
                    <w:lastRenderedPageBreak/>
                    <w:t>Fin 2014, la FHP et les syndicats de spécialités, tout particulièrement la FHP-SSR avaient été concertés par le Ministère sur un projet de texte visant à organiser l’inscription automatique des masseurs-kinésithérapeutes salariés à leur ordre professionnel. Notre position constante a été d’éviter toute obligation supplémentaire pour nos établissements. Dans ce cadre-là, nous avions aussi contesté la périodicité de transmission de 3 ans.</w:t>
                  </w:r>
                  <w:r>
                    <w:rPr>
                      <w:rFonts w:ascii="Arial" w:hAnsi="Arial" w:cs="Arial"/>
                      <w:color w:val="436999"/>
                      <w:sz w:val="20"/>
                      <w:szCs w:val="20"/>
                    </w:rPr>
                    <w:br/>
                  </w:r>
                  <w:r>
                    <w:rPr>
                      <w:rFonts w:ascii="Arial" w:hAnsi="Arial" w:cs="Arial"/>
                      <w:color w:val="436999"/>
                      <w:sz w:val="20"/>
                      <w:szCs w:val="20"/>
                    </w:rPr>
                    <w:br/>
                    <w:t>Ce décret aurait dû être pris depuis plusieurs années, en application de certaines dispositions de la Loi HPST, afin d’aider à l’inscription automatique des professionnels paramédicaux salariés à leur ordre professionnel. Les travaux avaient été suspendus par le Ministère, en raison de la polémique sur l’ordre national des infirmiers.</w:t>
                  </w:r>
                  <w:r>
                    <w:rPr>
                      <w:rFonts w:ascii="Arial" w:hAnsi="Arial" w:cs="Arial"/>
                      <w:color w:val="436999"/>
                      <w:sz w:val="20"/>
                      <w:szCs w:val="20"/>
                    </w:rPr>
                    <w:br/>
                  </w:r>
                  <w:r>
                    <w:rPr>
                      <w:rFonts w:ascii="Arial" w:hAnsi="Arial" w:cs="Arial"/>
                      <w:color w:val="436999"/>
                      <w:sz w:val="20"/>
                      <w:szCs w:val="20"/>
                    </w:rPr>
                    <w:br/>
                    <w:t>Saisi par un syndicat de masseurs-kinésithérapeutes, le Conseil d’Etat a fini par condamner l’Etat pour l’absence de publication de ce texte réglementaire.</w:t>
                  </w:r>
                  <w:r>
                    <w:rPr>
                      <w:rFonts w:ascii="Arial" w:hAnsi="Arial" w:cs="Arial"/>
                      <w:color w:val="436999"/>
                      <w:sz w:val="20"/>
                      <w:szCs w:val="20"/>
                    </w:rPr>
                    <w:br/>
                  </w:r>
                  <w:r>
                    <w:rPr>
                      <w:rFonts w:ascii="Arial" w:hAnsi="Arial" w:cs="Arial"/>
                      <w:color w:val="436999"/>
                      <w:sz w:val="20"/>
                      <w:szCs w:val="20"/>
                    </w:rPr>
                    <w:br/>
                  </w:r>
                  <w:r>
                    <w:rPr>
                      <w:rStyle w:val="lev"/>
                      <w:rFonts w:ascii="Arial" w:hAnsi="Arial" w:cs="Arial"/>
                      <w:color w:val="FF0000"/>
                      <w:sz w:val="20"/>
                      <w:szCs w:val="20"/>
                    </w:rPr>
                    <w:t xml:space="preserve">Position retenue </w:t>
                  </w:r>
                  <w:proofErr w:type="gramStart"/>
                  <w:r>
                    <w:rPr>
                      <w:rStyle w:val="lev"/>
                      <w:rFonts w:ascii="Arial" w:hAnsi="Arial" w:cs="Arial"/>
                      <w:color w:val="FF0000"/>
                      <w:sz w:val="20"/>
                      <w:szCs w:val="20"/>
                    </w:rPr>
                    <w:t>:</w:t>
                  </w:r>
                  <w:proofErr w:type="gramEnd"/>
                  <w:r>
                    <w:rPr>
                      <w:rFonts w:ascii="Arial" w:hAnsi="Arial" w:cs="Arial"/>
                      <w:color w:val="436999"/>
                      <w:sz w:val="20"/>
                      <w:szCs w:val="20"/>
                    </w:rPr>
                    <w:br/>
                  </w:r>
                  <w:r>
                    <w:rPr>
                      <w:rFonts w:ascii="Arial" w:hAnsi="Arial" w:cs="Arial"/>
                      <w:color w:val="436999"/>
                      <w:sz w:val="20"/>
                      <w:szCs w:val="20"/>
                    </w:rPr>
                    <w:br/>
                    <w:t>La position sur cette question de la transmission des listes de personnels salariés à leur ordre consistait à vous inciter à ne pas diffuser ces listes, mais à faire preuve de vigilance quant à l’accomplissement par les professionnels visés du respect des formalités conditionnant l’exercice de leur profession, à savoir : d’une part, l’enregistrement de leur diplôme auprès du service de l’Etat compétent et d’autre part, l’inscription au tableau de l’ordre dont il relève.</w:t>
                  </w:r>
                  <w:r>
                    <w:rPr>
                      <w:rFonts w:ascii="Arial" w:hAnsi="Arial" w:cs="Arial"/>
                      <w:color w:val="436999"/>
                      <w:sz w:val="20"/>
                      <w:szCs w:val="20"/>
                    </w:rPr>
                    <w:br/>
                  </w:r>
                  <w:r>
                    <w:rPr>
                      <w:rFonts w:ascii="Arial" w:hAnsi="Arial" w:cs="Arial"/>
                      <w:color w:val="436999"/>
                      <w:sz w:val="20"/>
                      <w:szCs w:val="20"/>
                    </w:rPr>
                    <w:br/>
                    <w:t xml:space="preserve">La parution du décret avec effet immédiat modifie cette position concernant les masseurs-kinésithérapeutes. </w:t>
                  </w:r>
                </w:p>
                <w:p w:rsidR="00F834E5" w:rsidRDefault="00F834E5">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6" style="width:453.6pt;height:2.25pt" o:hralign="center" o:hrstd="t" o:hr="t" fillcolor="#a0a0a0" stroked="f"/>
                    </w:pict>
                  </w:r>
                </w:p>
                <w:p w:rsidR="00F834E5" w:rsidRDefault="00F834E5" w:rsidP="00F834E5">
                  <w:pPr>
                    <w:pStyle w:val="NormalWeb"/>
                    <w:rPr>
                      <w:rFonts w:ascii="Arial" w:hAnsi="Arial" w:cs="Arial"/>
                      <w:color w:val="436999"/>
                      <w:sz w:val="20"/>
                      <w:szCs w:val="20"/>
                    </w:rPr>
                  </w:pPr>
                  <w:r>
                    <w:rPr>
                      <w:rFonts w:ascii="Arial" w:hAnsi="Arial" w:cs="Arial"/>
                      <w:b/>
                      <w:bCs/>
                      <w:color w:val="436999"/>
                      <w:sz w:val="20"/>
                      <w:szCs w:val="20"/>
                      <w:u w:val="single"/>
                    </w:rPr>
                    <w:br/>
                  </w:r>
                  <w:r>
                    <w:rPr>
                      <w:rFonts w:ascii="Arial" w:hAnsi="Arial" w:cs="Arial"/>
                      <w:b/>
                      <w:bCs/>
                      <w:color w:val="436999"/>
                      <w:sz w:val="20"/>
                      <w:szCs w:val="20"/>
                      <w:u w:val="single"/>
                    </w:rPr>
                    <w:br/>
                  </w:r>
                  <w:r>
                    <w:rPr>
                      <w:rStyle w:val="lev"/>
                      <w:rFonts w:ascii="Arial" w:hAnsi="Arial" w:cs="Arial"/>
                      <w:color w:val="FF0000"/>
                      <w:sz w:val="20"/>
                      <w:szCs w:val="20"/>
                      <w:u w:val="single"/>
                    </w:rPr>
                    <w:t>Ce que dit la loi </w:t>
                  </w:r>
                  <w:proofErr w:type="gramStart"/>
                  <w:r>
                    <w:rPr>
                      <w:rStyle w:val="lev"/>
                      <w:rFonts w:ascii="Arial" w:hAnsi="Arial" w:cs="Arial"/>
                      <w:color w:val="FF0000"/>
                      <w:sz w:val="20"/>
                      <w:szCs w:val="20"/>
                      <w:u w:val="single"/>
                    </w:rPr>
                    <w:t>:</w:t>
                  </w:r>
                  <w:proofErr w:type="gramEnd"/>
                  <w:r>
                    <w:rPr>
                      <w:rFonts w:ascii="Arial" w:hAnsi="Arial" w:cs="Arial"/>
                      <w:color w:val="436999"/>
                      <w:sz w:val="20"/>
                      <w:szCs w:val="20"/>
                    </w:rPr>
                    <w:br/>
                  </w:r>
                  <w:r>
                    <w:rPr>
                      <w:rFonts w:ascii="Arial" w:hAnsi="Arial" w:cs="Arial"/>
                      <w:color w:val="436999"/>
                      <w:sz w:val="20"/>
                      <w:szCs w:val="20"/>
                    </w:rPr>
                    <w:br/>
                    <w:t xml:space="preserve">L’article L4321-10 du code de la santé publique instaure l’obligation d’inscription à l’ordre pour les </w:t>
                  </w:r>
                  <w:r>
                    <w:rPr>
                      <w:rStyle w:val="lev"/>
                      <w:rFonts w:ascii="Arial" w:hAnsi="Arial" w:cs="Arial"/>
                      <w:color w:val="436999"/>
                      <w:sz w:val="20"/>
                      <w:szCs w:val="20"/>
                    </w:rPr>
                    <w:t>masseurs-kinésithérapeutes.</w:t>
                  </w:r>
                  <w:r>
                    <w:rPr>
                      <w:rFonts w:ascii="Arial" w:hAnsi="Arial" w:cs="Arial"/>
                      <w:color w:val="436999"/>
                      <w:sz w:val="20"/>
                      <w:szCs w:val="20"/>
                    </w:rPr>
                    <w:br/>
                  </w:r>
                  <w:r>
                    <w:rPr>
                      <w:rFonts w:ascii="Arial" w:hAnsi="Arial" w:cs="Arial"/>
                      <w:color w:val="436999"/>
                      <w:sz w:val="20"/>
                      <w:szCs w:val="20"/>
                    </w:rPr>
                    <w:br/>
                  </w:r>
                  <w:r>
                    <w:rPr>
                      <w:rStyle w:val="lev"/>
                      <w:rFonts w:ascii="Arial" w:hAnsi="Arial" w:cs="Arial"/>
                      <w:color w:val="436999"/>
                      <w:sz w:val="20"/>
                      <w:szCs w:val="20"/>
                    </w:rPr>
                    <w:t>Le présent décret vient compléter de façons pratiques l’article, il concerne autant les masseurs-kinésithérapeutes salariés que les structures publiques comme privées les employant.</w:t>
                  </w:r>
                  <w:r>
                    <w:rPr>
                      <w:rFonts w:ascii="Arial" w:hAnsi="Arial" w:cs="Arial"/>
                      <w:b/>
                      <w:bCs/>
                      <w:color w:val="436999"/>
                      <w:sz w:val="20"/>
                      <w:szCs w:val="20"/>
                    </w:rPr>
                    <w:br/>
                  </w:r>
                  <w:r>
                    <w:rPr>
                      <w:rFonts w:ascii="Arial" w:hAnsi="Arial" w:cs="Arial"/>
                      <w:b/>
                      <w:bCs/>
                      <w:color w:val="436999"/>
                      <w:sz w:val="20"/>
                      <w:szCs w:val="20"/>
                    </w:rPr>
                    <w:br/>
                  </w:r>
                  <w:r>
                    <w:rPr>
                      <w:rStyle w:val="lev"/>
                      <w:rFonts w:ascii="Arial" w:hAnsi="Arial" w:cs="Arial"/>
                      <w:color w:val="FF0000"/>
                      <w:sz w:val="20"/>
                      <w:szCs w:val="20"/>
                      <w:u w:val="single"/>
                    </w:rPr>
                    <w:t>Ce que dit le décret :</w:t>
                  </w:r>
                </w:p>
                <w:p w:rsidR="00F834E5" w:rsidRDefault="00F834E5">
                  <w:pPr>
                    <w:pStyle w:val="NormalWeb"/>
                    <w:jc w:val="both"/>
                    <w:rPr>
                      <w:rFonts w:ascii="Arial" w:hAnsi="Arial" w:cs="Arial"/>
                      <w:color w:val="436999"/>
                      <w:sz w:val="20"/>
                      <w:szCs w:val="20"/>
                    </w:rPr>
                  </w:pPr>
                  <w:r>
                    <w:rPr>
                      <w:rStyle w:val="lev"/>
                      <w:rFonts w:ascii="Arial" w:hAnsi="Arial" w:cs="Arial"/>
                      <w:color w:val="436999"/>
                      <w:sz w:val="20"/>
                      <w:szCs w:val="20"/>
                      <w:u w:val="single"/>
                    </w:rPr>
                    <w:t>1) Entrée en vigueur :</w:t>
                  </w:r>
                </w:p>
                <w:p w:rsidR="00F834E5" w:rsidRDefault="00F834E5">
                  <w:pPr>
                    <w:pStyle w:val="NormalWeb"/>
                    <w:jc w:val="both"/>
                    <w:rPr>
                      <w:rFonts w:ascii="Arial" w:hAnsi="Arial" w:cs="Arial"/>
                      <w:color w:val="436999"/>
                      <w:sz w:val="20"/>
                      <w:szCs w:val="20"/>
                    </w:rPr>
                  </w:pPr>
                  <w:r>
                    <w:rPr>
                      <w:rFonts w:ascii="Arial" w:hAnsi="Arial" w:cs="Arial"/>
                      <w:color w:val="436999"/>
                      <w:sz w:val="20"/>
                      <w:szCs w:val="20"/>
                    </w:rPr>
                    <w:t>Le décret est applicable depuis le 6 juin 2016.</w:t>
                  </w:r>
                </w:p>
                <w:p w:rsidR="00F834E5" w:rsidRDefault="00F834E5">
                  <w:pPr>
                    <w:pStyle w:val="NormalWeb"/>
                    <w:jc w:val="both"/>
                    <w:rPr>
                      <w:rFonts w:ascii="Arial" w:hAnsi="Arial" w:cs="Arial"/>
                      <w:color w:val="436999"/>
                      <w:sz w:val="20"/>
                      <w:szCs w:val="20"/>
                    </w:rPr>
                  </w:pPr>
                  <w:r>
                    <w:rPr>
                      <w:rStyle w:val="lev"/>
                      <w:rFonts w:ascii="Arial" w:hAnsi="Arial" w:cs="Arial"/>
                      <w:color w:val="436999"/>
                      <w:sz w:val="20"/>
                      <w:szCs w:val="20"/>
                      <w:u w:val="single"/>
                    </w:rPr>
                    <w:t>2) Objectif du décret :</w:t>
                  </w:r>
                  <w:r>
                    <w:rPr>
                      <w:rFonts w:ascii="Arial" w:hAnsi="Arial" w:cs="Arial"/>
                      <w:color w:val="436999"/>
                      <w:sz w:val="20"/>
                      <w:szCs w:val="20"/>
                    </w:rPr>
                    <w:t xml:space="preserve"> </w:t>
                  </w:r>
                </w:p>
                <w:p w:rsidR="00F834E5" w:rsidRDefault="00F834E5">
                  <w:pPr>
                    <w:pStyle w:val="NormalWeb"/>
                    <w:jc w:val="both"/>
                    <w:rPr>
                      <w:rFonts w:ascii="Arial" w:hAnsi="Arial" w:cs="Arial"/>
                      <w:color w:val="436999"/>
                      <w:sz w:val="20"/>
                      <w:szCs w:val="20"/>
                    </w:rPr>
                  </w:pPr>
                  <w:r>
                    <w:rPr>
                      <w:rFonts w:ascii="Arial" w:hAnsi="Arial" w:cs="Arial"/>
                      <w:color w:val="436999"/>
                      <w:sz w:val="20"/>
                      <w:szCs w:val="20"/>
                    </w:rPr>
                    <w:t>Le présent décret précise, d'une part, le contenu des listes nominatives de masseurs-kinésithérapeutes salariés transmises par les structures publiques et privées qui les emploient au conseil départemental de l'ordre compétent et, d'autre part, la procédure de préinscription au tableau de l'ordre dans l'attente de leur inscription définitive. Une disposition spécifique, prévue pour les masseurs-kinésithérapeutes déjà en exercice au sein d'une structure publique ou privée, limite le nombre de pièces à fournir au conseil départemental de l'ordre en vue de leur inscription définitive au tableau.</w:t>
                  </w:r>
                </w:p>
                <w:p w:rsidR="00F834E5" w:rsidRDefault="00F834E5">
                  <w:pPr>
                    <w:pStyle w:val="NormalWeb"/>
                    <w:jc w:val="both"/>
                    <w:rPr>
                      <w:rFonts w:ascii="Arial" w:hAnsi="Arial" w:cs="Arial"/>
                      <w:color w:val="436999"/>
                      <w:sz w:val="20"/>
                      <w:szCs w:val="20"/>
                    </w:rPr>
                  </w:pPr>
                  <w:r>
                    <w:rPr>
                      <w:rStyle w:val="lev"/>
                      <w:rFonts w:ascii="Arial" w:hAnsi="Arial" w:cs="Arial"/>
                      <w:color w:val="436999"/>
                      <w:sz w:val="20"/>
                      <w:szCs w:val="20"/>
                      <w:u w:val="single"/>
                    </w:rPr>
                    <w:t xml:space="preserve">3) Composition des listes : </w:t>
                  </w:r>
                </w:p>
                <w:p w:rsidR="00F834E5" w:rsidRDefault="00F834E5">
                  <w:pPr>
                    <w:pStyle w:val="NormalWeb"/>
                    <w:spacing w:before="0" w:beforeAutospacing="0" w:after="0" w:afterAutospacing="0"/>
                    <w:jc w:val="both"/>
                    <w:rPr>
                      <w:rFonts w:ascii="Arial" w:hAnsi="Arial" w:cs="Arial"/>
                      <w:color w:val="436999"/>
                      <w:sz w:val="20"/>
                      <w:szCs w:val="20"/>
                    </w:rPr>
                  </w:pPr>
                  <w:r>
                    <w:rPr>
                      <w:rFonts w:ascii="Arial" w:hAnsi="Arial" w:cs="Arial"/>
                      <w:color w:val="436999"/>
                      <w:sz w:val="20"/>
                      <w:szCs w:val="20"/>
                    </w:rPr>
                    <w:lastRenderedPageBreak/>
                    <w:t>Les listes nominatives regroupent les masseurs-kinésithérapeutes titulaires d'un titre de formation ou d'une autorisation d'exercice requis pour l'exercice de la profession, qui sont employés par des structures publiques ou privées.</w:t>
                  </w:r>
                  <w:r>
                    <w:rPr>
                      <w:rFonts w:ascii="Arial" w:hAnsi="Arial" w:cs="Arial"/>
                      <w:color w:val="436999"/>
                      <w:sz w:val="20"/>
                      <w:szCs w:val="20"/>
                    </w:rPr>
                    <w:br/>
                  </w:r>
                  <w:r>
                    <w:rPr>
                      <w:rFonts w:ascii="Arial" w:hAnsi="Arial" w:cs="Arial"/>
                      <w:color w:val="436999"/>
                      <w:sz w:val="20"/>
                      <w:szCs w:val="20"/>
                    </w:rPr>
                    <w:br/>
                    <w:t xml:space="preserve">Ces listes sont composées des données d'identification suivantes : </w:t>
                  </w:r>
                </w:p>
                <w:p w:rsidR="00F834E5" w:rsidRDefault="00F834E5">
                  <w:pPr>
                    <w:pStyle w:val="NormalWeb"/>
                    <w:spacing w:before="0" w:beforeAutospacing="0" w:after="0" w:afterAutospacing="0"/>
                    <w:jc w:val="both"/>
                    <w:rPr>
                      <w:rFonts w:ascii="Arial" w:hAnsi="Arial" w:cs="Arial"/>
                      <w:color w:val="436999"/>
                      <w:sz w:val="20"/>
                      <w:szCs w:val="20"/>
                    </w:rPr>
                  </w:pPr>
                  <w:r>
                    <w:rPr>
                      <w:rFonts w:ascii="Arial" w:hAnsi="Arial" w:cs="Arial"/>
                      <w:color w:val="436999"/>
                      <w:sz w:val="20"/>
                      <w:szCs w:val="20"/>
                    </w:rPr>
                    <w:t xml:space="preserve">1° Les noms et prénoms du professionnel concerné ; </w:t>
                  </w:r>
                </w:p>
                <w:p w:rsidR="00F834E5" w:rsidRDefault="00F834E5">
                  <w:pPr>
                    <w:pStyle w:val="NormalWeb"/>
                    <w:spacing w:before="0" w:beforeAutospacing="0" w:after="0" w:afterAutospacing="0"/>
                    <w:jc w:val="both"/>
                    <w:rPr>
                      <w:rFonts w:ascii="Arial" w:hAnsi="Arial" w:cs="Arial"/>
                      <w:color w:val="436999"/>
                      <w:sz w:val="20"/>
                      <w:szCs w:val="20"/>
                    </w:rPr>
                  </w:pPr>
                  <w:r>
                    <w:rPr>
                      <w:rFonts w:ascii="Arial" w:hAnsi="Arial" w:cs="Arial"/>
                      <w:color w:val="436999"/>
                      <w:sz w:val="20"/>
                      <w:szCs w:val="20"/>
                    </w:rPr>
                    <w:t xml:space="preserve">2° La dernière adresse de correspondance du professionnel détenue par l'établissement ; </w:t>
                  </w:r>
                </w:p>
                <w:p w:rsidR="00F834E5" w:rsidRDefault="00F834E5">
                  <w:pPr>
                    <w:pStyle w:val="NormalWeb"/>
                    <w:spacing w:before="0" w:beforeAutospacing="0" w:after="0" w:afterAutospacing="0"/>
                    <w:jc w:val="both"/>
                    <w:rPr>
                      <w:rFonts w:ascii="Arial" w:hAnsi="Arial" w:cs="Arial"/>
                      <w:color w:val="436999"/>
                      <w:sz w:val="20"/>
                      <w:szCs w:val="20"/>
                    </w:rPr>
                  </w:pPr>
                  <w:r>
                    <w:rPr>
                      <w:rFonts w:ascii="Arial" w:hAnsi="Arial" w:cs="Arial"/>
                      <w:color w:val="436999"/>
                      <w:sz w:val="20"/>
                      <w:szCs w:val="20"/>
                    </w:rPr>
                    <w:t xml:space="preserve">3° La date et le lieu de naissance du professionnel ; </w:t>
                  </w:r>
                </w:p>
                <w:p w:rsidR="00F834E5" w:rsidRDefault="00F834E5">
                  <w:pPr>
                    <w:pStyle w:val="NormalWeb"/>
                    <w:spacing w:before="0" w:beforeAutospacing="0" w:after="0" w:afterAutospacing="0"/>
                    <w:jc w:val="both"/>
                    <w:rPr>
                      <w:rFonts w:ascii="Arial" w:hAnsi="Arial" w:cs="Arial"/>
                      <w:color w:val="436999"/>
                      <w:sz w:val="20"/>
                      <w:szCs w:val="20"/>
                    </w:rPr>
                  </w:pPr>
                  <w:r>
                    <w:rPr>
                      <w:rFonts w:ascii="Arial" w:hAnsi="Arial" w:cs="Arial"/>
                      <w:color w:val="436999"/>
                      <w:sz w:val="20"/>
                      <w:szCs w:val="20"/>
                    </w:rPr>
                    <w:t xml:space="preserve">4° La date et le lieu d'obtention du titre de formation ou de l'autorisation d'exercice délivré au professionnel. </w:t>
                  </w:r>
                </w:p>
                <w:p w:rsidR="00F834E5" w:rsidRDefault="00F834E5">
                  <w:pPr>
                    <w:pStyle w:val="NormalWeb"/>
                    <w:spacing w:before="0" w:beforeAutospacing="0" w:after="0" w:afterAutospacing="0"/>
                    <w:jc w:val="both"/>
                    <w:rPr>
                      <w:rFonts w:ascii="Arial" w:hAnsi="Arial" w:cs="Arial"/>
                      <w:color w:val="436999"/>
                      <w:sz w:val="20"/>
                      <w:szCs w:val="20"/>
                    </w:rPr>
                  </w:pPr>
                </w:p>
                <w:p w:rsidR="00F834E5" w:rsidRDefault="00F834E5" w:rsidP="00F834E5">
                  <w:pPr>
                    <w:pStyle w:val="NormalWeb"/>
                    <w:spacing w:before="0" w:beforeAutospacing="0" w:after="240" w:afterAutospacing="0"/>
                    <w:rPr>
                      <w:rFonts w:ascii="Arial" w:hAnsi="Arial" w:cs="Arial"/>
                      <w:color w:val="436999"/>
                      <w:sz w:val="20"/>
                      <w:szCs w:val="20"/>
                    </w:rPr>
                  </w:pPr>
                  <w:r>
                    <w:rPr>
                      <w:rStyle w:val="lev"/>
                      <w:rFonts w:ascii="Arial" w:hAnsi="Arial" w:cs="Arial"/>
                      <w:color w:val="436999"/>
                      <w:sz w:val="20"/>
                      <w:szCs w:val="20"/>
                      <w:u w:val="single"/>
                    </w:rPr>
                    <w:t xml:space="preserve">4) Communication des listes </w:t>
                  </w:r>
                  <w:proofErr w:type="gramStart"/>
                  <w:r>
                    <w:rPr>
                      <w:rStyle w:val="lev"/>
                      <w:rFonts w:ascii="Arial" w:hAnsi="Arial" w:cs="Arial"/>
                      <w:color w:val="436999"/>
                      <w:sz w:val="20"/>
                      <w:szCs w:val="20"/>
                      <w:u w:val="single"/>
                    </w:rPr>
                    <w:t>:</w:t>
                  </w:r>
                  <w:proofErr w:type="gramEnd"/>
                  <w:r>
                    <w:rPr>
                      <w:rFonts w:ascii="Arial" w:hAnsi="Arial" w:cs="Arial"/>
                      <w:color w:val="436999"/>
                      <w:sz w:val="20"/>
                      <w:szCs w:val="20"/>
                    </w:rPr>
                    <w:br/>
                  </w:r>
                  <w:r>
                    <w:rPr>
                      <w:rFonts w:ascii="Arial" w:hAnsi="Arial" w:cs="Arial"/>
                      <w:color w:val="436999"/>
                      <w:sz w:val="20"/>
                      <w:szCs w:val="20"/>
                    </w:rPr>
                    <w:br/>
                    <w:t>Ces informations sont transmises par les structures publiques ou privées employant les masseurs-kinésithérapeutes au conseil départemental de l'ordre des masseurs-kinésithérapeutes dans le ressort duquel elles sont situées, par voie électronique, une fois par trimestre. Elles sont adressées aux personnes habilitées par le conseil départemental à assurer la gestion du tableau dans des conditions garantissant la confidentialité des données recueillies.</w:t>
                  </w:r>
                  <w:r>
                    <w:rPr>
                      <w:rFonts w:ascii="Arial" w:hAnsi="Arial" w:cs="Arial"/>
                      <w:color w:val="436999"/>
                      <w:sz w:val="20"/>
                      <w:szCs w:val="20"/>
                    </w:rPr>
                    <w:br/>
                  </w:r>
                  <w:r>
                    <w:rPr>
                      <w:rFonts w:ascii="Arial" w:hAnsi="Arial" w:cs="Arial"/>
                      <w:color w:val="436999"/>
                      <w:sz w:val="20"/>
                      <w:szCs w:val="20"/>
                    </w:rPr>
                    <w:br/>
                    <w:t>Toute première transmission de ces données d'identification fait l'objet d'une information préalable du professionnel concerné.</w:t>
                  </w:r>
                  <w:r>
                    <w:rPr>
                      <w:rFonts w:ascii="Arial" w:hAnsi="Arial" w:cs="Arial"/>
                      <w:color w:val="436999"/>
                      <w:sz w:val="20"/>
                      <w:szCs w:val="20"/>
                    </w:rPr>
                    <w:br/>
                  </w:r>
                  <w:r>
                    <w:rPr>
                      <w:rFonts w:ascii="Arial" w:hAnsi="Arial" w:cs="Arial"/>
                      <w:color w:val="436999"/>
                      <w:sz w:val="20"/>
                      <w:szCs w:val="20"/>
                    </w:rPr>
                    <w:br/>
                    <w:t>A partir des informations communiquées, le conseil départemental de l'ordre identifie ceux des masseurs-kinésithérapeutes qui ne sont pas inscrits au tableau et procède à leur inscription provisoire dans l'attente de la communication des pièces nécessaires à l'instruction du dossier.</w:t>
                  </w:r>
                  <w:r>
                    <w:rPr>
                      <w:rFonts w:ascii="Arial" w:hAnsi="Arial" w:cs="Arial"/>
                      <w:color w:val="436999"/>
                      <w:sz w:val="20"/>
                      <w:szCs w:val="20"/>
                    </w:rPr>
                    <w:br/>
                  </w:r>
                  <w:r>
                    <w:rPr>
                      <w:rFonts w:ascii="Arial" w:hAnsi="Arial" w:cs="Arial"/>
                      <w:color w:val="436999"/>
                      <w:sz w:val="20"/>
                      <w:szCs w:val="20"/>
                    </w:rPr>
                    <w:br/>
                    <w:t xml:space="preserve">Le conseil départemental informe sans délai le professionnel et la structure de cette inscription provisoire et communique la liste des pièces à fournir par le masseur-kinésithérapeute concerné, dans le délai de trois mois, en vue de son inscription au tableau. Ces pièces sont celles énumérées à l'article R. 4112-1, sous réserve des modifications prévues aux deuxième et troisième alinéas de l'article R. 4323-1. </w:t>
                  </w:r>
                </w:p>
                <w:p w:rsidR="00F834E5" w:rsidRDefault="00F834E5" w:rsidP="00F834E5">
                  <w:pPr>
                    <w:pStyle w:val="NormalWeb"/>
                    <w:spacing w:after="240" w:afterAutospacing="0"/>
                    <w:rPr>
                      <w:rFonts w:ascii="Arial" w:hAnsi="Arial" w:cs="Arial"/>
                      <w:color w:val="436999"/>
                      <w:sz w:val="20"/>
                      <w:szCs w:val="20"/>
                    </w:rPr>
                  </w:pPr>
                  <w:r>
                    <w:rPr>
                      <w:rStyle w:val="lev"/>
                      <w:rFonts w:ascii="Arial" w:hAnsi="Arial" w:cs="Arial"/>
                      <w:color w:val="436999"/>
                      <w:sz w:val="20"/>
                      <w:szCs w:val="20"/>
                      <w:u w:val="single"/>
                    </w:rPr>
                    <w:t xml:space="preserve">5) Défaut de transmission </w:t>
                  </w:r>
                  <w:proofErr w:type="gramStart"/>
                  <w:r>
                    <w:rPr>
                      <w:rStyle w:val="lev"/>
                      <w:rFonts w:ascii="Arial" w:hAnsi="Arial" w:cs="Arial"/>
                      <w:color w:val="436999"/>
                      <w:sz w:val="20"/>
                      <w:szCs w:val="20"/>
                      <w:u w:val="single"/>
                    </w:rPr>
                    <w:t>:</w:t>
                  </w:r>
                  <w:proofErr w:type="gramEnd"/>
                  <w:r>
                    <w:rPr>
                      <w:rFonts w:ascii="Arial" w:hAnsi="Arial" w:cs="Arial"/>
                      <w:color w:val="436999"/>
                      <w:sz w:val="20"/>
                      <w:szCs w:val="20"/>
                    </w:rPr>
                    <w:br/>
                  </w:r>
                  <w:r>
                    <w:rPr>
                      <w:rFonts w:ascii="Arial" w:hAnsi="Arial" w:cs="Arial"/>
                      <w:color w:val="436999"/>
                      <w:sz w:val="20"/>
                      <w:szCs w:val="20"/>
                    </w:rPr>
                    <w:br/>
                    <w:t>Le conseil départemental de l’ordre identifie les professionnels qui ne sont pas inscrits au tableau et effectue alors une inscription provisoire, dans l’attente de la communication des pièces nécessaires à l’instruction du dossier.</w:t>
                  </w:r>
                  <w:r>
                    <w:rPr>
                      <w:rFonts w:ascii="Arial" w:hAnsi="Arial" w:cs="Arial"/>
                      <w:color w:val="436999"/>
                      <w:sz w:val="20"/>
                      <w:szCs w:val="20"/>
                    </w:rPr>
                    <w:br/>
                  </w:r>
                  <w:r>
                    <w:rPr>
                      <w:rFonts w:ascii="Arial" w:hAnsi="Arial" w:cs="Arial"/>
                      <w:color w:val="436999"/>
                      <w:sz w:val="20"/>
                      <w:szCs w:val="20"/>
                    </w:rPr>
                    <w:br/>
                    <w:t>A défaut de transmission du dossier complet dans les trois mois, le conseil départemental de l’ordre informe le professionnel par lettre recommandée avec AR qu’en l’absence de communication de sa part des pièces demandées dans le délai d’un mois, son inscription provisoire prendra fin automatiquement.</w:t>
                  </w:r>
                  <w:r>
                    <w:rPr>
                      <w:rFonts w:ascii="Arial" w:hAnsi="Arial" w:cs="Arial"/>
                      <w:color w:val="436999"/>
                      <w:sz w:val="20"/>
                      <w:szCs w:val="20"/>
                    </w:rPr>
                    <w:br/>
                  </w:r>
                  <w:r>
                    <w:rPr>
                      <w:rFonts w:ascii="Arial" w:hAnsi="Arial" w:cs="Arial"/>
                      <w:color w:val="436999"/>
                      <w:sz w:val="20"/>
                      <w:szCs w:val="20"/>
                    </w:rPr>
                    <w:br/>
                  </w:r>
                  <w:r>
                    <w:rPr>
                      <w:rStyle w:val="lev"/>
                      <w:rFonts w:ascii="Arial" w:hAnsi="Arial" w:cs="Arial"/>
                      <w:color w:val="436999"/>
                      <w:sz w:val="20"/>
                      <w:szCs w:val="20"/>
                      <w:u w:val="single"/>
                    </w:rPr>
                    <w:t xml:space="preserve">6) Cas des masseurs kinésithérapeute déjà salariés </w:t>
                  </w:r>
                  <w:proofErr w:type="gramStart"/>
                  <w:r>
                    <w:rPr>
                      <w:rStyle w:val="lev"/>
                      <w:rFonts w:ascii="Arial" w:hAnsi="Arial" w:cs="Arial"/>
                      <w:color w:val="436999"/>
                      <w:sz w:val="20"/>
                      <w:szCs w:val="20"/>
                      <w:u w:val="single"/>
                    </w:rPr>
                    <w:t>:</w:t>
                  </w:r>
                  <w:proofErr w:type="gramEnd"/>
                  <w:r>
                    <w:rPr>
                      <w:rFonts w:ascii="Arial" w:hAnsi="Arial" w:cs="Arial"/>
                      <w:color w:val="436999"/>
                      <w:sz w:val="20"/>
                      <w:szCs w:val="20"/>
                    </w:rPr>
                    <w:br/>
                  </w:r>
                  <w:r>
                    <w:rPr>
                      <w:rFonts w:ascii="Arial" w:hAnsi="Arial" w:cs="Arial"/>
                      <w:color w:val="436999"/>
                      <w:sz w:val="20"/>
                      <w:szCs w:val="20"/>
                    </w:rPr>
                    <w:br/>
                    <w:t xml:space="preserve">Chaque kinésithérapeute salarié devra fournir au conseil départemental de l’ordre compétent les pièces suivantes : </w:t>
                  </w:r>
                </w:p>
                <w:p w:rsidR="00F834E5" w:rsidRDefault="00F834E5" w:rsidP="009C75EE">
                  <w:pPr>
                    <w:numPr>
                      <w:ilvl w:val="0"/>
                      <w:numId w:val="3"/>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436999"/>
                      <w:sz w:val="20"/>
                      <w:szCs w:val="20"/>
                    </w:rPr>
                    <w:t xml:space="preserve">une photocopie d’une pièce d’identité en cours de validité, </w:t>
                  </w:r>
                </w:p>
                <w:p w:rsidR="00F834E5" w:rsidRDefault="00F834E5" w:rsidP="009C75EE">
                  <w:pPr>
                    <w:numPr>
                      <w:ilvl w:val="0"/>
                      <w:numId w:val="3"/>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436999"/>
                      <w:sz w:val="20"/>
                      <w:szCs w:val="20"/>
                    </w:rPr>
                    <w:t xml:space="preserve">une copie de ses titres de formation, </w:t>
                  </w:r>
                </w:p>
                <w:p w:rsidR="00F834E5" w:rsidRDefault="00F834E5" w:rsidP="009C75EE">
                  <w:pPr>
                    <w:numPr>
                      <w:ilvl w:val="0"/>
                      <w:numId w:val="3"/>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436999"/>
                      <w:sz w:val="20"/>
                      <w:szCs w:val="20"/>
                    </w:rPr>
                    <w:t>et une déclaration sur l’honneur de sa part certifiant qu’aucune instance pouvant donner lieu à condamnation ou sanction susceptible d’avoir des conséquences sur l’inscription au tableau n’est en cours à son encontre.</w:t>
                  </w:r>
                </w:p>
                <w:p w:rsidR="00F834E5" w:rsidRDefault="00F834E5" w:rsidP="00F834E5">
                  <w:pPr>
                    <w:pStyle w:val="NormalWeb"/>
                    <w:rPr>
                      <w:rFonts w:ascii="Arial" w:hAnsi="Arial" w:cs="Arial"/>
                      <w:color w:val="436999"/>
                      <w:sz w:val="20"/>
                      <w:szCs w:val="20"/>
                    </w:rPr>
                  </w:pPr>
                  <w:r>
                    <w:rPr>
                      <w:rFonts w:ascii="Arial" w:hAnsi="Arial" w:cs="Arial"/>
                      <w:color w:val="436999"/>
                      <w:sz w:val="20"/>
                      <w:szCs w:val="20"/>
                    </w:rPr>
                    <w:br/>
                    <w:t xml:space="preserve">La Direction de la Prospective Economique, Médicale et Juridique se tient à votre entière </w:t>
                  </w:r>
                  <w:r>
                    <w:rPr>
                      <w:rFonts w:ascii="Arial" w:hAnsi="Arial" w:cs="Arial"/>
                      <w:color w:val="436999"/>
                      <w:sz w:val="20"/>
                      <w:szCs w:val="20"/>
                    </w:rPr>
                    <w:lastRenderedPageBreak/>
                    <w:t xml:space="preserve">disposition pour tout renseignement </w:t>
                  </w:r>
                  <w:bookmarkStart w:id="0" w:name="_GoBack"/>
                  <w:bookmarkEnd w:id="0"/>
                  <w:r>
                    <w:rPr>
                      <w:rFonts w:ascii="Arial" w:hAnsi="Arial" w:cs="Arial"/>
                      <w:color w:val="436999"/>
                      <w:sz w:val="20"/>
                      <w:szCs w:val="20"/>
                    </w:rPr>
                    <w:t>complémentaire.</w:t>
                  </w:r>
                  <w:r>
                    <w:rPr>
                      <w:rFonts w:ascii="Arial" w:hAnsi="Arial" w:cs="Arial"/>
                      <w:color w:val="436999"/>
                      <w:sz w:val="20"/>
                      <w:szCs w:val="20"/>
                    </w:rPr>
                    <w:br/>
                  </w:r>
                  <w:r>
                    <w:rPr>
                      <w:rFonts w:ascii="Arial" w:hAnsi="Arial" w:cs="Arial"/>
                      <w:color w:val="436999"/>
                      <w:sz w:val="20"/>
                      <w:szCs w:val="20"/>
                    </w:rPr>
                    <w:br/>
                  </w:r>
                  <w:r>
                    <w:rPr>
                      <w:rFonts w:ascii="Arial" w:hAnsi="Arial" w:cs="Arial"/>
                      <w:color w:val="436999"/>
                      <w:sz w:val="20"/>
                      <w:szCs w:val="20"/>
                    </w:rPr>
                    <w:br/>
                  </w:r>
                  <w:r>
                    <w:rPr>
                      <w:rFonts w:ascii="Arial" w:hAnsi="Arial" w:cs="Arial"/>
                      <w:color w:val="436999"/>
                      <w:sz w:val="20"/>
                      <w:szCs w:val="20"/>
                    </w:rPr>
                    <w:br/>
                  </w:r>
                  <w:r>
                    <w:rPr>
                      <w:rFonts w:ascii="Arial" w:hAnsi="Arial" w:cs="Arial"/>
                      <w:noProof/>
                      <w:color w:val="436999"/>
                      <w:sz w:val="20"/>
                      <w:szCs w:val="20"/>
                    </w:rPr>
                    <w:drawing>
                      <wp:inline distT="0" distB="0" distL="0" distR="0">
                        <wp:extent cx="2190750" cy="419100"/>
                        <wp:effectExtent l="0" t="0" r="0" b="0"/>
                        <wp:docPr id="1" name="Image 1" descr="http://www.fhp.fr/fichiers/20130916120112_A_telech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hp.fr/fichiers/20130916120112_A_telecharg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419100"/>
                                </a:xfrm>
                                <a:prstGeom prst="rect">
                                  <a:avLst/>
                                </a:prstGeom>
                                <a:noFill/>
                                <a:ln>
                                  <a:noFill/>
                                </a:ln>
                              </pic:spPr>
                            </pic:pic>
                          </a:graphicData>
                        </a:graphic>
                      </wp:inline>
                    </w:drawing>
                  </w:r>
                  <w:r>
                    <w:rPr>
                      <w:rFonts w:ascii="Arial" w:hAnsi="Arial" w:cs="Arial"/>
                      <w:color w:val="436999"/>
                      <w:sz w:val="20"/>
                      <w:szCs w:val="20"/>
                    </w:rPr>
                    <w:br/>
                  </w:r>
                  <w:r>
                    <w:rPr>
                      <w:rFonts w:ascii="Arial" w:hAnsi="Arial" w:cs="Arial"/>
                      <w:color w:val="436999"/>
                      <w:sz w:val="20"/>
                      <w:szCs w:val="20"/>
                    </w:rPr>
                    <w:br/>
                  </w:r>
                  <w:hyperlink r:id="rId6" w:history="1">
                    <w:r>
                      <w:rPr>
                        <w:rStyle w:val="Lienhypertexte"/>
                        <w:rFonts w:ascii="Arial" w:hAnsi="Arial" w:cs="Arial"/>
                        <w:b/>
                        <w:bCs/>
                        <w:sz w:val="20"/>
                        <w:szCs w:val="20"/>
                      </w:rPr>
                      <w:t>Décret n° 2016-746 du 2 juin 2016</w:t>
                    </w:r>
                  </w:hyperlink>
                  <w:r>
                    <w:rPr>
                      <w:rStyle w:val="lev"/>
                      <w:rFonts w:ascii="Arial" w:hAnsi="Arial" w:cs="Arial"/>
                      <w:color w:val="436999"/>
                      <w:sz w:val="20"/>
                      <w:szCs w:val="20"/>
                    </w:rPr>
                    <w:t xml:space="preserve"> relatif à l'établissement des listes nominatives de masseurs-kinésithérapeutes salariés en vue de leur inscription au tableau de l'ordre</w:t>
                  </w:r>
                </w:p>
                <w:p w:rsidR="00F834E5" w:rsidRDefault="00F834E5">
                  <w:pPr>
                    <w:pStyle w:val="NormalWeb"/>
                    <w:jc w:val="both"/>
                    <w:rPr>
                      <w:rFonts w:ascii="Arial" w:hAnsi="Arial" w:cs="Arial"/>
                      <w:color w:val="436999"/>
                      <w:sz w:val="20"/>
                      <w:szCs w:val="20"/>
                    </w:rPr>
                  </w:pPr>
                  <w:r>
                    <w:rPr>
                      <w:rFonts w:ascii="Arial" w:hAnsi="Arial" w:cs="Arial"/>
                      <w:color w:val="436999"/>
                      <w:sz w:val="20"/>
                      <w:szCs w:val="20"/>
                    </w:rPr>
                    <w:t> </w:t>
                  </w:r>
                </w:p>
              </w:tc>
            </w:tr>
          </w:tbl>
          <w:p w:rsidR="00F834E5" w:rsidRDefault="00F834E5">
            <w:pPr>
              <w:rPr>
                <w:rFonts w:eastAsia="Times New Roman"/>
                <w:sz w:val="20"/>
                <w:szCs w:val="20"/>
              </w:rPr>
            </w:pPr>
          </w:p>
        </w:tc>
      </w:tr>
    </w:tbl>
    <w:p w:rsidR="00C51A24" w:rsidRDefault="00C51A24"/>
    <w:sectPr w:rsidR="00C51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D02A5"/>
    <w:multiLevelType w:val="multilevel"/>
    <w:tmpl w:val="4D589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E6CC4"/>
    <w:multiLevelType w:val="multilevel"/>
    <w:tmpl w:val="D4B0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50939"/>
    <w:multiLevelType w:val="multilevel"/>
    <w:tmpl w:val="E66E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D8"/>
    <w:rsid w:val="000329D8"/>
    <w:rsid w:val="00C51A24"/>
    <w:rsid w:val="00F834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8B448-4D58-4175-A26B-E23995CD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4E5"/>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834E5"/>
    <w:rPr>
      <w:color w:val="0000FF"/>
      <w:u w:val="single"/>
    </w:rPr>
  </w:style>
  <w:style w:type="paragraph" w:styleId="NormalWeb">
    <w:name w:val="Normal (Web)"/>
    <w:basedOn w:val="Normal"/>
    <w:uiPriority w:val="99"/>
    <w:semiHidden/>
    <w:unhideWhenUsed/>
    <w:rsid w:val="00F834E5"/>
    <w:pPr>
      <w:spacing w:before="100" w:beforeAutospacing="1" w:after="100" w:afterAutospacing="1"/>
    </w:pPr>
  </w:style>
  <w:style w:type="character" w:styleId="lev">
    <w:name w:val="Strong"/>
    <w:basedOn w:val="Policepardfaut"/>
    <w:uiPriority w:val="22"/>
    <w:qFormat/>
    <w:rsid w:val="00F83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81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do?cidTexte=JORFTEXT000032630683&amp;dateTexte=&amp;categorieLien=i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6551</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2016-06-21T09:28:00Z</dcterms:created>
  <dcterms:modified xsi:type="dcterms:W3CDTF">2016-06-21T09:29:00Z</dcterms:modified>
</cp:coreProperties>
</file>