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0D8" w:rsidRPr="00065AE5" w:rsidRDefault="00A308A9" w:rsidP="007F7044">
      <w:pPr>
        <w:spacing w:after="0"/>
        <w:ind w:left="-567" w:right="-567"/>
        <w:jc w:val="both"/>
        <w:rPr>
          <w:rFonts w:ascii="Arial Rounded MT Bold" w:hAnsi="Arial Rounded MT Bold"/>
          <w:b/>
          <w:spacing w:val="18"/>
          <w:sz w:val="44"/>
          <w:szCs w:val="46"/>
        </w:rPr>
      </w:pPr>
      <w:r w:rsidRPr="00065AE5">
        <w:rPr>
          <w:rFonts w:ascii="Arial Rounded MT Bold" w:hAnsi="Arial Rounded MT Bold"/>
          <w:b/>
          <w:spacing w:val="18"/>
          <w:sz w:val="44"/>
          <w:szCs w:val="46"/>
        </w:rPr>
        <w:t>Les efforts en</w:t>
      </w:r>
      <w:r w:rsidR="00067B97">
        <w:rPr>
          <w:rFonts w:ascii="Arial Rounded MT Bold" w:hAnsi="Arial Rounded MT Bold"/>
          <w:b/>
          <w:spacing w:val="18"/>
          <w:sz w:val="44"/>
          <w:szCs w:val="46"/>
        </w:rPr>
        <w:t>vironnementaux de la clinique Saint</w:t>
      </w:r>
      <w:r w:rsidRPr="00065AE5">
        <w:rPr>
          <w:rFonts w:ascii="Arial Rounded MT Bold" w:hAnsi="Arial Rounded MT Bold"/>
          <w:b/>
          <w:spacing w:val="18"/>
          <w:sz w:val="44"/>
          <w:szCs w:val="46"/>
        </w:rPr>
        <w:t xml:space="preserve">-Roch une nouvelle fois </w:t>
      </w:r>
      <w:r w:rsidR="00065AE5" w:rsidRPr="00065AE5">
        <w:rPr>
          <w:rFonts w:ascii="Arial Rounded MT Bold" w:hAnsi="Arial Rounded MT Bold"/>
          <w:b/>
          <w:spacing w:val="18"/>
          <w:sz w:val="44"/>
          <w:szCs w:val="46"/>
        </w:rPr>
        <w:t>récompensé</w:t>
      </w:r>
      <w:r w:rsidRPr="00065AE5">
        <w:rPr>
          <w:rFonts w:ascii="Arial Rounded MT Bold" w:hAnsi="Arial Rounded MT Bold"/>
          <w:b/>
          <w:spacing w:val="18"/>
          <w:sz w:val="44"/>
          <w:szCs w:val="46"/>
        </w:rPr>
        <w:t>s</w:t>
      </w:r>
    </w:p>
    <w:p w:rsidR="007F7044" w:rsidRDefault="007F7044" w:rsidP="007F7044">
      <w:pPr>
        <w:spacing w:after="0"/>
        <w:ind w:left="-567" w:right="-567"/>
        <w:jc w:val="both"/>
        <w:rPr>
          <w:b/>
        </w:rPr>
      </w:pPr>
    </w:p>
    <w:p w:rsidR="002C40D8" w:rsidRPr="00DC7F44" w:rsidRDefault="00A308A9" w:rsidP="002C40D8">
      <w:pPr>
        <w:spacing w:after="0"/>
        <w:ind w:left="-567" w:right="-567"/>
        <w:jc w:val="both"/>
        <w:rPr>
          <w:b/>
          <w:sz w:val="24"/>
          <w:szCs w:val="24"/>
        </w:rPr>
      </w:pPr>
      <w:r w:rsidRPr="00DC7F44">
        <w:rPr>
          <w:b/>
          <w:sz w:val="24"/>
          <w:szCs w:val="24"/>
        </w:rPr>
        <w:t>E</w:t>
      </w:r>
      <w:r w:rsidR="002C40D8" w:rsidRPr="00DC7F44">
        <w:rPr>
          <w:b/>
          <w:sz w:val="24"/>
          <w:szCs w:val="24"/>
        </w:rPr>
        <w:t>n éch</w:t>
      </w:r>
      <w:r w:rsidR="00065AE5">
        <w:rPr>
          <w:b/>
          <w:sz w:val="24"/>
          <w:szCs w:val="24"/>
        </w:rPr>
        <w:t>o à la Conférence sur le climat COP21 qui se tiendra à Paris fin 2015</w:t>
      </w:r>
      <w:r w:rsidRPr="00DC7F44">
        <w:rPr>
          <w:b/>
          <w:sz w:val="24"/>
          <w:szCs w:val="24"/>
        </w:rPr>
        <w:t xml:space="preserve">, la clinique Saint-Roch poursuit son "avance" en décrochant le 14 octobre 2015 à Paris, le coup de cœur du jury des prix "Entreprises Environnement" dans la catégorie « Management et initiatives pour le développement durable ».  </w:t>
      </w:r>
    </w:p>
    <w:p w:rsidR="00A308A9" w:rsidRPr="00DC7F44" w:rsidRDefault="00A308A9" w:rsidP="002C40D8">
      <w:pPr>
        <w:spacing w:after="0"/>
        <w:ind w:left="-567" w:right="-567"/>
        <w:jc w:val="both"/>
        <w:rPr>
          <w:b/>
          <w:sz w:val="24"/>
          <w:szCs w:val="24"/>
        </w:rPr>
      </w:pPr>
    </w:p>
    <w:p w:rsidR="001463FF" w:rsidRPr="00DC7F44" w:rsidRDefault="001463FF" w:rsidP="001463FF">
      <w:pPr>
        <w:spacing w:after="0"/>
        <w:ind w:left="-567" w:right="-567"/>
        <w:jc w:val="both"/>
        <w:rPr>
          <w:sz w:val="24"/>
          <w:szCs w:val="24"/>
        </w:rPr>
      </w:pPr>
      <w:r w:rsidRPr="00DC7F44">
        <w:rPr>
          <w:sz w:val="24"/>
          <w:szCs w:val="24"/>
        </w:rPr>
        <w:t>L</w:t>
      </w:r>
      <w:r w:rsidR="002C40D8" w:rsidRPr="00DC7F44">
        <w:rPr>
          <w:sz w:val="24"/>
          <w:szCs w:val="24"/>
        </w:rPr>
        <w:t>es Prix Entreprises et Environnement</w:t>
      </w:r>
      <w:r w:rsidRPr="00DC7F44">
        <w:rPr>
          <w:sz w:val="24"/>
          <w:szCs w:val="24"/>
        </w:rPr>
        <w:t xml:space="preserve"> sont</w:t>
      </w:r>
      <w:r w:rsidR="002C40D8" w:rsidRPr="00DC7F44">
        <w:rPr>
          <w:sz w:val="24"/>
          <w:szCs w:val="24"/>
        </w:rPr>
        <w:t xml:space="preserve"> organisés </w:t>
      </w:r>
      <w:r w:rsidRPr="00DC7F44">
        <w:rPr>
          <w:sz w:val="24"/>
          <w:szCs w:val="24"/>
        </w:rPr>
        <w:t xml:space="preserve">conjointement </w:t>
      </w:r>
      <w:r w:rsidR="002C40D8" w:rsidRPr="00DC7F44">
        <w:rPr>
          <w:sz w:val="24"/>
          <w:szCs w:val="24"/>
        </w:rPr>
        <w:t>par le ministère de l’Ecologie, du Développement durable et de l’Energie et l’ADEME.</w:t>
      </w:r>
      <w:r w:rsidRPr="00DC7F44">
        <w:rPr>
          <w:sz w:val="24"/>
          <w:szCs w:val="24"/>
        </w:rPr>
        <w:t xml:space="preserve"> 130 candidats ont participé à l’édition 2015 et 13 entrepr</w:t>
      </w:r>
      <w:r w:rsidR="00065AE5">
        <w:rPr>
          <w:sz w:val="24"/>
          <w:szCs w:val="24"/>
        </w:rPr>
        <w:t>ises ont été récompensées par</w:t>
      </w:r>
      <w:r w:rsidRPr="00DC7F44">
        <w:rPr>
          <w:sz w:val="24"/>
          <w:szCs w:val="24"/>
        </w:rPr>
        <w:t xml:space="preserve"> madame la Ministre, Ségolène Royal. La </w:t>
      </w:r>
      <w:r w:rsidR="00065AE5">
        <w:rPr>
          <w:sz w:val="24"/>
          <w:szCs w:val="24"/>
        </w:rPr>
        <w:t>C</w:t>
      </w:r>
      <w:r w:rsidRPr="00DC7F44">
        <w:rPr>
          <w:sz w:val="24"/>
          <w:szCs w:val="24"/>
        </w:rPr>
        <w:t>linique Saint-Roch, un</w:t>
      </w:r>
      <w:r w:rsidR="00065AE5">
        <w:rPr>
          <w:sz w:val="24"/>
          <w:szCs w:val="24"/>
        </w:rPr>
        <w:t>ique entreprise du</w:t>
      </w:r>
      <w:r w:rsidR="00067B97">
        <w:rPr>
          <w:sz w:val="24"/>
          <w:szCs w:val="24"/>
        </w:rPr>
        <w:t xml:space="preserve"> Nord et du monde de la santé, saur</w:t>
      </w:r>
      <w:r w:rsidR="00065AE5">
        <w:rPr>
          <w:sz w:val="24"/>
          <w:szCs w:val="24"/>
        </w:rPr>
        <w:t xml:space="preserve">a </w:t>
      </w:r>
      <w:r w:rsidRPr="00DC7F44">
        <w:rPr>
          <w:sz w:val="24"/>
          <w:szCs w:val="24"/>
        </w:rPr>
        <w:t xml:space="preserve">utiliser cette nouvelle reconnaissance, pour </w:t>
      </w:r>
      <w:r w:rsidR="008A2AA0" w:rsidRPr="00DC7F44">
        <w:rPr>
          <w:sz w:val="24"/>
          <w:szCs w:val="24"/>
        </w:rPr>
        <w:t>donner du crédit à ses nouveaux projets et favoriser l'implication d'</w:t>
      </w:r>
      <w:r w:rsidRPr="00DC7F44">
        <w:rPr>
          <w:sz w:val="24"/>
          <w:szCs w:val="24"/>
        </w:rPr>
        <w:t>autres établissements de santé, notamment au travers de la commission nationale du Développement Durable de la Fédération de l'hospitalisation Privée</w:t>
      </w:r>
      <w:r w:rsidR="008A2AA0" w:rsidRPr="00DC7F44">
        <w:rPr>
          <w:sz w:val="24"/>
          <w:szCs w:val="24"/>
        </w:rPr>
        <w:t>, présidée par le Dr Cliche</w:t>
      </w:r>
      <w:r w:rsidRPr="00DC7F44">
        <w:rPr>
          <w:sz w:val="24"/>
          <w:szCs w:val="24"/>
        </w:rPr>
        <w:t xml:space="preserve">.  </w:t>
      </w:r>
    </w:p>
    <w:p w:rsidR="008A2AA0" w:rsidRPr="00DC7F44" w:rsidRDefault="008A2AA0" w:rsidP="00B854F5">
      <w:pPr>
        <w:spacing w:after="0"/>
        <w:ind w:left="-567" w:right="-567"/>
        <w:jc w:val="both"/>
        <w:rPr>
          <w:sz w:val="24"/>
          <w:szCs w:val="24"/>
        </w:rPr>
      </w:pPr>
    </w:p>
    <w:p w:rsidR="00B854F5" w:rsidRDefault="00B854F5" w:rsidP="00B854F5">
      <w:pPr>
        <w:spacing w:after="0"/>
        <w:ind w:left="-567" w:right="-567"/>
        <w:jc w:val="both"/>
        <w:rPr>
          <w:sz w:val="24"/>
          <w:szCs w:val="24"/>
        </w:rPr>
      </w:pPr>
      <w:r w:rsidRPr="00DC7F44">
        <w:rPr>
          <w:sz w:val="24"/>
          <w:szCs w:val="24"/>
        </w:rPr>
        <w:t xml:space="preserve">Dès 2008, l’établissement s’engage en faveur de l’environnement avec la mise en place d’un CODEV (comité développement durable) pluridisciplinaire chargé de définir la politique de développement durable. Un nouveau logo est alors créé avec le credo : </w:t>
      </w:r>
      <w:r w:rsidR="00DC7F44">
        <w:rPr>
          <w:sz w:val="24"/>
          <w:szCs w:val="24"/>
        </w:rPr>
        <w:t>"</w:t>
      </w:r>
      <w:r w:rsidRPr="00DC7F44">
        <w:rPr>
          <w:b/>
          <w:sz w:val="24"/>
          <w:szCs w:val="24"/>
        </w:rPr>
        <w:t>Une médecine sociale, écologique et culturelle</w:t>
      </w:r>
      <w:r w:rsidR="00DC7F44">
        <w:rPr>
          <w:sz w:val="24"/>
          <w:szCs w:val="24"/>
        </w:rPr>
        <w:t>"</w:t>
      </w:r>
      <w:r w:rsidRPr="00DC7F44">
        <w:rPr>
          <w:sz w:val="24"/>
          <w:szCs w:val="24"/>
        </w:rPr>
        <w:t>.</w:t>
      </w:r>
    </w:p>
    <w:p w:rsidR="00F02EA0" w:rsidRPr="00DC7F44" w:rsidRDefault="00F02EA0" w:rsidP="00B854F5">
      <w:pPr>
        <w:spacing w:after="0"/>
        <w:ind w:left="-567" w:right="-567"/>
        <w:jc w:val="both"/>
        <w:rPr>
          <w:sz w:val="24"/>
          <w:szCs w:val="24"/>
        </w:rPr>
      </w:pPr>
    </w:p>
    <w:p w:rsidR="00B854F5" w:rsidRPr="00DC7F44" w:rsidRDefault="00B854F5" w:rsidP="00B854F5">
      <w:pPr>
        <w:spacing w:after="0"/>
        <w:ind w:left="-567" w:right="-567"/>
        <w:jc w:val="both"/>
        <w:rPr>
          <w:sz w:val="24"/>
          <w:szCs w:val="24"/>
        </w:rPr>
      </w:pPr>
      <w:r w:rsidRPr="00DC7F44">
        <w:rPr>
          <w:sz w:val="24"/>
          <w:szCs w:val="24"/>
        </w:rPr>
        <w:t xml:space="preserve">Le management rapidement mis en place est relayé par une communication élargie et une sensibilisation du personnel aux enjeux du développement durable. La mise en œuvre d’un programme d’actions est assurée par un ensemble complet d’outils de pilotage permettant un suivi annuel des objectifs, des indicateurs et des résultats. </w:t>
      </w:r>
      <w:r w:rsidRPr="00DC7F44">
        <w:rPr>
          <w:sz w:val="24"/>
          <w:szCs w:val="24"/>
        </w:rPr>
        <w:lastRenderedPageBreak/>
        <w:t xml:space="preserve">Les actions portent notamment sur la maîtrise de l’énergie, la gestion de l’eau, la réduction et la valorisation des déchets de santé, la lutte contre le gaspillage... En 2010, la clinique réalise son premier bilan carbone puis s’engage dans la démarche « </w:t>
      </w:r>
      <w:proofErr w:type="spellStart"/>
      <w:r w:rsidRPr="00DC7F44">
        <w:rPr>
          <w:sz w:val="24"/>
          <w:szCs w:val="24"/>
        </w:rPr>
        <w:t>Two</w:t>
      </w:r>
      <w:proofErr w:type="spellEnd"/>
      <w:r w:rsidRPr="00DC7F44">
        <w:rPr>
          <w:sz w:val="24"/>
          <w:szCs w:val="24"/>
        </w:rPr>
        <w:t xml:space="preserve"> for </w:t>
      </w:r>
      <w:proofErr w:type="spellStart"/>
      <w:r w:rsidRPr="00DC7F44">
        <w:rPr>
          <w:sz w:val="24"/>
          <w:szCs w:val="24"/>
        </w:rPr>
        <w:t>Ten</w:t>
      </w:r>
      <w:proofErr w:type="spellEnd"/>
      <w:r w:rsidRPr="00DC7F44">
        <w:rPr>
          <w:sz w:val="24"/>
          <w:szCs w:val="24"/>
        </w:rPr>
        <w:t xml:space="preserve"> », campagne parrainée par le Ministère de l’Ecologie, du développement durable et de l’énergie en 2013-2014.</w:t>
      </w:r>
    </w:p>
    <w:p w:rsidR="00B854F5" w:rsidRPr="00DC7F44" w:rsidRDefault="00B854F5" w:rsidP="00B854F5">
      <w:pPr>
        <w:spacing w:after="0"/>
        <w:ind w:left="-567" w:right="-567"/>
        <w:jc w:val="both"/>
        <w:rPr>
          <w:sz w:val="24"/>
          <w:szCs w:val="24"/>
        </w:rPr>
      </w:pPr>
      <w:r w:rsidRPr="00DC7F44">
        <w:rPr>
          <w:sz w:val="24"/>
          <w:szCs w:val="24"/>
        </w:rPr>
        <w:t xml:space="preserve">La volonté de poursuivre les efforts entrepris aboutit en 2012 à l’engagement volontaire dans la démarche EMAS « Eco management and audit </w:t>
      </w:r>
      <w:proofErr w:type="spellStart"/>
      <w:r w:rsidRPr="00DC7F44">
        <w:rPr>
          <w:sz w:val="24"/>
          <w:szCs w:val="24"/>
        </w:rPr>
        <w:t>scheme</w:t>
      </w:r>
      <w:proofErr w:type="spellEnd"/>
      <w:r w:rsidRPr="00DC7F44">
        <w:rPr>
          <w:sz w:val="24"/>
          <w:szCs w:val="24"/>
        </w:rPr>
        <w:t xml:space="preserve"> », ou Système de Management Environnemental et d’Audit (SMEA). Ce système communautaire exigeant permet de valider l’implication de l’établissement et de son Président, le Dr Joël Cliche, dans un système de management environnemental et d’audit fonctionnel.</w:t>
      </w:r>
    </w:p>
    <w:p w:rsidR="00B854F5" w:rsidRPr="00DC7F44" w:rsidRDefault="00B854F5" w:rsidP="00B854F5">
      <w:pPr>
        <w:spacing w:after="0"/>
        <w:ind w:left="-567" w:right="-567"/>
        <w:jc w:val="both"/>
        <w:rPr>
          <w:sz w:val="24"/>
          <w:szCs w:val="24"/>
        </w:rPr>
      </w:pPr>
      <w:r w:rsidRPr="00DC7F44">
        <w:rPr>
          <w:sz w:val="24"/>
          <w:szCs w:val="24"/>
        </w:rPr>
        <w:t xml:space="preserve">Enfin, sur le plan architectural, un éco-gymnase labellisé BBC HPE </w:t>
      </w:r>
      <w:proofErr w:type="spellStart"/>
      <w:r w:rsidRPr="00DC7F44">
        <w:rPr>
          <w:sz w:val="24"/>
          <w:szCs w:val="24"/>
        </w:rPr>
        <w:t>Effinergie</w:t>
      </w:r>
      <w:proofErr w:type="spellEnd"/>
      <w:r w:rsidRPr="00DC7F44">
        <w:rPr>
          <w:sz w:val="24"/>
          <w:szCs w:val="24"/>
        </w:rPr>
        <w:t xml:space="preserve"> de 700 m</w:t>
      </w:r>
      <w:r w:rsidRPr="00DC7F44">
        <w:rPr>
          <w:sz w:val="24"/>
          <w:szCs w:val="24"/>
          <w:vertAlign w:val="superscript"/>
        </w:rPr>
        <w:t>2</w:t>
      </w:r>
      <w:r w:rsidRPr="00DC7F44">
        <w:rPr>
          <w:sz w:val="24"/>
          <w:szCs w:val="24"/>
        </w:rPr>
        <w:t xml:space="preserve"> a été ouvert en 2012</w:t>
      </w:r>
      <w:r w:rsidR="00DC7F44" w:rsidRPr="00DC7F44">
        <w:rPr>
          <w:sz w:val="24"/>
          <w:szCs w:val="24"/>
        </w:rPr>
        <w:t>, et permet aujourd'hui une rééducation moderne et ludique pour des patients valides, handicapés ou sportifs de haut niveau</w:t>
      </w:r>
      <w:r w:rsidRPr="00DC7F44">
        <w:rPr>
          <w:sz w:val="24"/>
          <w:szCs w:val="24"/>
        </w:rPr>
        <w:t>. Ce bâtiment exemplaire a été plusieurs fois remarqué et primé par la qualité de ses matériaux, les technologies utilisées et son recours à plusieurs sources d’énergies renouvelables : géothermie sur eau de nappe, capteurs solaires et panneaux photovoltaïques.</w:t>
      </w:r>
    </w:p>
    <w:p w:rsidR="00B854F5" w:rsidRDefault="00B854F5" w:rsidP="00B854F5">
      <w:pPr>
        <w:spacing w:after="0"/>
        <w:ind w:left="-567" w:right="-567"/>
        <w:jc w:val="both"/>
        <w:rPr>
          <w:sz w:val="24"/>
          <w:szCs w:val="24"/>
        </w:rPr>
      </w:pPr>
      <w:r w:rsidRPr="00DC7F44">
        <w:rPr>
          <w:sz w:val="24"/>
          <w:szCs w:val="24"/>
        </w:rPr>
        <w:t>De 2011 à 2014, les résultats couronnent l’engagement de la clinique avec une baisse des consommations de gaz de -63%, d’électricité de -18% et d’eau de -57%. La réalisation du 3</w:t>
      </w:r>
      <w:r w:rsidRPr="00DC7F44">
        <w:rPr>
          <w:sz w:val="24"/>
          <w:szCs w:val="24"/>
          <w:vertAlign w:val="superscript"/>
        </w:rPr>
        <w:t>ème</w:t>
      </w:r>
      <w:r w:rsidRPr="00DC7F44">
        <w:rPr>
          <w:sz w:val="24"/>
          <w:szCs w:val="24"/>
        </w:rPr>
        <w:t xml:space="preserve"> bilan carbone en août 2015 a permis d’observer également une diminution des émissions de gaz à effet de serre de -42 % en 3 ans.</w:t>
      </w:r>
    </w:p>
    <w:p w:rsidR="00065AE5" w:rsidRDefault="00065AE5" w:rsidP="00B854F5">
      <w:pPr>
        <w:spacing w:after="0"/>
        <w:ind w:left="-567" w:right="-567"/>
        <w:jc w:val="both"/>
      </w:pPr>
      <w:r>
        <w:rPr>
          <w:sz w:val="24"/>
          <w:szCs w:val="24"/>
        </w:rPr>
        <w:t>D</w:t>
      </w:r>
      <w:r w:rsidR="00FD60EE">
        <w:rPr>
          <w:sz w:val="24"/>
          <w:szCs w:val="24"/>
        </w:rPr>
        <w:t>u développement durable</w:t>
      </w:r>
      <w:r>
        <w:rPr>
          <w:sz w:val="24"/>
          <w:szCs w:val="24"/>
        </w:rPr>
        <w:t xml:space="preserve">, la société s'est engagée dans une démarche sociétale avec l'achat du </w:t>
      </w:r>
      <w:r w:rsidRPr="00FD60EE">
        <w:rPr>
          <w:b/>
          <w:sz w:val="24"/>
          <w:szCs w:val="24"/>
        </w:rPr>
        <w:t>Blériot XI</w:t>
      </w:r>
      <w:r>
        <w:rPr>
          <w:sz w:val="24"/>
          <w:szCs w:val="24"/>
        </w:rPr>
        <w:t>, avion mythique ayant traversé la manche, nous permettant de découvrir le regard émerveillé des enfants qui viennent l'admirer au sein de l'éco-gymnase.</w:t>
      </w:r>
    </w:p>
    <w:p w:rsidR="007F7044" w:rsidRDefault="007F7044" w:rsidP="007F7044">
      <w:pPr>
        <w:spacing w:after="0"/>
        <w:ind w:left="-567" w:right="-567"/>
        <w:jc w:val="both"/>
      </w:pPr>
    </w:p>
    <w:p w:rsidR="00065AE5" w:rsidRPr="0012617C" w:rsidRDefault="00065AE5" w:rsidP="007F7044">
      <w:pPr>
        <w:spacing w:after="0"/>
        <w:ind w:left="-567" w:right="-567"/>
        <w:jc w:val="both"/>
      </w:pPr>
    </w:p>
    <w:p w:rsidR="007F7044" w:rsidRPr="00555F04" w:rsidRDefault="007F7044" w:rsidP="007F7044">
      <w:pPr>
        <w:pBdr>
          <w:top w:val="single" w:sz="12" w:space="1" w:color="auto"/>
        </w:pBdr>
        <w:spacing w:after="0"/>
        <w:ind w:left="-567" w:right="-851"/>
        <w:jc w:val="both"/>
      </w:pPr>
      <w:r w:rsidRPr="00555F04">
        <w:rPr>
          <w:b/>
        </w:rPr>
        <w:t xml:space="preserve">CONTACT </w:t>
      </w:r>
      <w:r w:rsidRPr="00555F04">
        <w:t>:</w:t>
      </w:r>
    </w:p>
    <w:p w:rsidR="007F7044" w:rsidRPr="00555F04" w:rsidRDefault="007F7044" w:rsidP="007F7044">
      <w:pPr>
        <w:spacing w:after="0"/>
        <w:ind w:left="-567" w:right="-851"/>
        <w:jc w:val="both"/>
      </w:pPr>
      <w:r>
        <w:t>Fabien LELOIR/03.27.73.00.90</w:t>
      </w:r>
    </w:p>
    <w:p w:rsidR="003E5CA3" w:rsidRDefault="00DD49C2" w:rsidP="007F7044">
      <w:pPr>
        <w:spacing w:after="0"/>
        <w:ind w:left="-567" w:right="-851"/>
        <w:jc w:val="both"/>
      </w:pPr>
      <w:hyperlink r:id="rId7" w:history="1">
        <w:r w:rsidR="007F7044" w:rsidRPr="00555F04">
          <w:rPr>
            <w:rStyle w:val="Lienhypertexte"/>
            <w:color w:val="auto"/>
            <w:u w:val="none"/>
          </w:rPr>
          <w:t>fabien.leloir@clinique-saint-roch.fr</w:t>
        </w:r>
      </w:hyperlink>
      <w:r w:rsidR="007F7044">
        <w:t xml:space="preserve"> </w:t>
      </w:r>
    </w:p>
    <w:sectPr w:rsidR="003E5CA3" w:rsidSect="00065AE5">
      <w:headerReference w:type="default" r:id="rId8"/>
      <w:footerReference w:type="default" r:id="rId9"/>
      <w:pgSz w:w="11906" w:h="16838"/>
      <w:pgMar w:top="2836" w:right="1417" w:bottom="1985"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B97" w:rsidRDefault="00067B97" w:rsidP="003F3CE7">
      <w:pPr>
        <w:spacing w:after="0" w:line="240" w:lineRule="auto"/>
      </w:pPr>
      <w:r>
        <w:separator/>
      </w:r>
    </w:p>
  </w:endnote>
  <w:endnote w:type="continuationSeparator" w:id="0">
    <w:p w:rsidR="00067B97" w:rsidRDefault="00067B97" w:rsidP="003F3C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Duepuntozero">
    <w:panose1 w:val="02000000000000000000"/>
    <w:charset w:val="00"/>
    <w:family w:val="auto"/>
    <w:pitch w:val="variable"/>
    <w:sig w:usb0="A0000027" w:usb1="0000004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B97" w:rsidRDefault="00067B97">
    <w:pPr>
      <w:pStyle w:val="Pieddepage"/>
    </w:pPr>
    <w:r>
      <w:rPr>
        <w:noProof/>
        <w:lang w:eastAsia="fr-FR"/>
      </w:rPr>
      <w:drawing>
        <wp:anchor distT="0" distB="0" distL="0" distR="0" simplePos="0" relativeHeight="251659264" behindDoc="0" locked="0" layoutInCell="1" allowOverlap="1">
          <wp:simplePos x="0" y="0"/>
          <wp:positionH relativeFrom="page">
            <wp:align>center</wp:align>
          </wp:positionH>
          <wp:positionV relativeFrom="page">
            <wp:posOffset>9792586</wp:posOffset>
          </wp:positionV>
          <wp:extent cx="7556884" cy="850605"/>
          <wp:effectExtent l="19050" t="0" r="5966"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90647" b="1392"/>
                  <a:stretch>
                    <a:fillRect/>
                  </a:stretch>
                </pic:blipFill>
                <pic:spPr bwMode="auto">
                  <a:xfrm>
                    <a:off x="0" y="0"/>
                    <a:ext cx="7556884" cy="850605"/>
                  </a:xfrm>
                  <a:prstGeom prst="rect">
                    <a:avLst/>
                  </a:prstGeom>
                  <a:solidFill>
                    <a:srgbClr val="FFFFFF"/>
                  </a:solid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B97" w:rsidRDefault="00067B97" w:rsidP="003F3CE7">
      <w:pPr>
        <w:spacing w:after="0" w:line="240" w:lineRule="auto"/>
      </w:pPr>
      <w:r>
        <w:separator/>
      </w:r>
    </w:p>
  </w:footnote>
  <w:footnote w:type="continuationSeparator" w:id="0">
    <w:p w:rsidR="00067B97" w:rsidRDefault="00067B97" w:rsidP="003F3C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B97" w:rsidRPr="007445D1" w:rsidRDefault="00067B97" w:rsidP="007445D1">
    <w:pPr>
      <w:pStyle w:val="En-tte"/>
      <w:ind w:left="-567"/>
      <w:rPr>
        <w:rFonts w:ascii="Duepuntozero" w:hAnsi="Duepuntozero"/>
        <w:b/>
        <w:color w:val="92D050"/>
        <w:sz w:val="24"/>
        <w:szCs w:val="24"/>
      </w:rPr>
    </w:pPr>
    <w:r>
      <w:rPr>
        <w:rFonts w:ascii="Duepuntozero" w:hAnsi="Duepuntozero"/>
        <w:b/>
        <w:noProof/>
        <w:color w:val="92D050"/>
        <w:sz w:val="24"/>
        <w:szCs w:val="24"/>
        <w:lang w:eastAsia="fr-FR"/>
      </w:rPr>
      <w:drawing>
        <wp:anchor distT="0" distB="0" distL="114300" distR="114300" simplePos="0" relativeHeight="251660288" behindDoc="0" locked="0" layoutInCell="1" allowOverlap="1">
          <wp:simplePos x="0" y="0"/>
          <wp:positionH relativeFrom="column">
            <wp:posOffset>3510280</wp:posOffset>
          </wp:positionH>
          <wp:positionV relativeFrom="paragraph">
            <wp:posOffset>-153670</wp:posOffset>
          </wp:positionV>
          <wp:extent cx="2745105" cy="1031240"/>
          <wp:effectExtent l="19050" t="0" r="0" b="0"/>
          <wp:wrapSquare wrapText="bothSides"/>
          <wp:docPr id="4" name="Image 1" descr="st-roch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och_logo_cmyk"/>
                  <pic:cNvPicPr>
                    <a:picLocks noChangeAspect="1" noChangeArrowheads="1"/>
                  </pic:cNvPicPr>
                </pic:nvPicPr>
                <pic:blipFill>
                  <a:blip r:embed="rId1"/>
                  <a:srcRect/>
                  <a:stretch>
                    <a:fillRect/>
                  </a:stretch>
                </pic:blipFill>
                <pic:spPr bwMode="auto">
                  <a:xfrm>
                    <a:off x="0" y="0"/>
                    <a:ext cx="2745105" cy="1031240"/>
                  </a:xfrm>
                  <a:prstGeom prst="rect">
                    <a:avLst/>
                  </a:prstGeom>
                  <a:noFill/>
                  <a:ln w="9525">
                    <a:noFill/>
                    <a:miter lim="800000"/>
                    <a:headEnd/>
                    <a:tailEnd/>
                  </a:ln>
                </pic:spPr>
              </pic:pic>
            </a:graphicData>
          </a:graphic>
        </wp:anchor>
      </w:drawing>
    </w:r>
    <w:r w:rsidRPr="007445D1">
      <w:rPr>
        <w:rFonts w:ascii="Duepuntozero" w:hAnsi="Duepuntozero"/>
        <w:b/>
        <w:color w:val="92D050"/>
        <w:sz w:val="24"/>
        <w:szCs w:val="24"/>
        <w:lang w:val="en-US"/>
      </w:rPr>
      <w:sym w:font="Wingdings" w:char="F0E4"/>
    </w:r>
    <w:r w:rsidRPr="00D02828">
      <w:rPr>
        <w:rFonts w:ascii="Duepuntozero" w:hAnsi="Duepuntozero"/>
        <w:b/>
        <w:color w:val="92D050"/>
        <w:sz w:val="24"/>
        <w:szCs w:val="24"/>
      </w:rPr>
      <w:t xml:space="preserve">  </w:t>
    </w:r>
    <w:r w:rsidRPr="007445D1">
      <w:rPr>
        <w:rFonts w:ascii="Duepuntozero" w:hAnsi="Duepuntozero"/>
        <w:b/>
        <w:color w:val="92D050"/>
        <w:sz w:val="24"/>
        <w:szCs w:val="24"/>
      </w:rPr>
      <w:t>www.clinique-saint-roch.com</w:t>
    </w:r>
  </w:p>
  <w:p w:rsidR="00067B97" w:rsidRDefault="00067B97" w:rsidP="004C66B5">
    <w:pPr>
      <w:pStyle w:val="En-tte"/>
      <w:rPr>
        <w:b/>
        <w:color w:val="E36C0A" w:themeColor="accent6" w:themeShade="BF"/>
        <w:sz w:val="32"/>
        <w:szCs w:val="32"/>
      </w:rPr>
    </w:pPr>
  </w:p>
  <w:p w:rsidR="00067B97" w:rsidRPr="007445D1" w:rsidRDefault="00067B97" w:rsidP="004C66B5">
    <w:pPr>
      <w:pStyle w:val="En-tte"/>
      <w:ind w:left="-567"/>
      <w:rPr>
        <w:b/>
        <w:color w:val="E36C0A" w:themeColor="accent6" w:themeShade="BF"/>
        <w:sz w:val="32"/>
        <w:szCs w:val="32"/>
      </w:rPr>
    </w:pPr>
    <w:r>
      <w:rPr>
        <w:b/>
        <w:color w:val="E36C0A" w:themeColor="accent6" w:themeShade="BF"/>
        <w:sz w:val="32"/>
        <w:szCs w:val="32"/>
      </w:rPr>
      <w:t>INFORMATION PRESSE</w:t>
    </w:r>
  </w:p>
  <w:p w:rsidR="00067B97" w:rsidRDefault="00067B97" w:rsidP="007445D1">
    <w:pPr>
      <w:pStyle w:val="En-tte"/>
      <w:tabs>
        <w:tab w:val="clear" w:pos="9072"/>
      </w:tabs>
      <w:ind w:left="-567" w:right="-567"/>
      <w:jc w:val="both"/>
      <w:rPr>
        <w:b/>
        <w:color w:val="808080" w:themeColor="background1" w:themeShade="80"/>
        <w:sz w:val="16"/>
        <w:szCs w:val="16"/>
      </w:rPr>
    </w:pPr>
  </w:p>
  <w:p w:rsidR="00067B97" w:rsidRDefault="00067B97" w:rsidP="007445D1">
    <w:pPr>
      <w:pStyle w:val="En-tte"/>
      <w:tabs>
        <w:tab w:val="clear" w:pos="9072"/>
      </w:tabs>
      <w:ind w:left="-567" w:right="-567"/>
      <w:jc w:val="both"/>
      <w:rPr>
        <w:b/>
        <w:color w:val="808080" w:themeColor="background1" w:themeShade="80"/>
        <w:sz w:val="16"/>
        <w:szCs w:val="16"/>
      </w:rPr>
    </w:pPr>
    <w:r>
      <w:rPr>
        <w:b/>
        <w:noProof/>
        <w:color w:val="808080" w:themeColor="background1" w:themeShade="80"/>
        <w:sz w:val="16"/>
        <w:szCs w:val="16"/>
        <w:lang w:eastAsia="fr-FR"/>
      </w:rPr>
      <w:pict>
        <v:shapetype id="_x0000_t32" coordsize="21600,21600" o:spt="32" o:oned="t" path="m,l21600,21600e" filled="f">
          <v:path arrowok="t" fillok="f" o:connecttype="none"/>
          <o:lock v:ext="edit" shapetype="t"/>
        </v:shapetype>
        <v:shape id="_x0000_s8194" type="#_x0000_t32" style="position:absolute;left:0;text-align:left;margin-left:-36.5pt;margin-top:5.15pt;width:528.25pt;height:0;z-index:251661312" o:connectortype="straight" strokecolor="#f2f2f2 [3052]" strokeweight="1.5pt"/>
      </w:pict>
    </w:r>
  </w:p>
  <w:p w:rsidR="00067B97" w:rsidRPr="007445D1" w:rsidRDefault="00067B97" w:rsidP="007445D1">
    <w:pPr>
      <w:pStyle w:val="En-tte"/>
      <w:tabs>
        <w:tab w:val="clear" w:pos="9072"/>
      </w:tabs>
      <w:ind w:left="-567" w:right="-567"/>
      <w:jc w:val="both"/>
      <w:rPr>
        <w:b/>
        <w:color w:val="BFBFBF" w:themeColor="background1" w:themeShade="BF"/>
        <w:sz w:val="20"/>
        <w:szCs w:val="20"/>
      </w:rPr>
    </w:pPr>
    <w:r w:rsidRPr="007445D1">
      <w:rPr>
        <w:b/>
        <w:color w:val="BFBFBF" w:themeColor="background1" w:themeShade="BF"/>
        <w:sz w:val="20"/>
        <w:szCs w:val="20"/>
      </w:rPr>
      <w:t xml:space="preserve">SOINS DE SUITE GERIATRIQUES ET POLYVALENTS </w:t>
    </w:r>
    <w:r>
      <w:rPr>
        <w:b/>
        <w:color w:val="BFBFBF" w:themeColor="background1" w:themeShade="BF"/>
        <w:sz w:val="20"/>
        <w:szCs w:val="20"/>
      </w:rPr>
      <w:t xml:space="preserve">   </w:t>
    </w:r>
    <w:r w:rsidRPr="007445D1">
      <w:rPr>
        <w:b/>
        <w:color w:val="BFBFBF" w:themeColor="background1" w:themeShade="BF"/>
        <w:sz w:val="20"/>
        <w:szCs w:val="20"/>
      </w:rPr>
      <w:t>–</w:t>
    </w:r>
    <w:r w:rsidRPr="007445D1">
      <w:rPr>
        <w:b/>
        <w:color w:val="BFBFBF" w:themeColor="background1" w:themeShade="BF"/>
        <w:sz w:val="20"/>
        <w:szCs w:val="20"/>
      </w:rPr>
      <w:tab/>
      <w:t xml:space="preserve"> </w:t>
    </w:r>
    <w:r>
      <w:rPr>
        <w:b/>
        <w:color w:val="BFBFBF" w:themeColor="background1" w:themeShade="BF"/>
        <w:sz w:val="20"/>
        <w:szCs w:val="20"/>
      </w:rPr>
      <w:t xml:space="preserve">  </w:t>
    </w:r>
    <w:r w:rsidRPr="007445D1">
      <w:rPr>
        <w:b/>
        <w:color w:val="BFBFBF" w:themeColor="background1" w:themeShade="BF"/>
        <w:sz w:val="20"/>
        <w:szCs w:val="20"/>
      </w:rPr>
      <w:t xml:space="preserve">SOINS DE SUITE SPECIALISES DE L'APPAREIL LOCOMOTEUR ET DU SYSTEME NERVEUX </w:t>
    </w:r>
    <w:r>
      <w:rPr>
        <w:b/>
        <w:color w:val="BFBFBF" w:themeColor="background1" w:themeShade="BF"/>
        <w:sz w:val="20"/>
        <w:szCs w:val="20"/>
      </w:rPr>
      <w:t xml:space="preserve">  </w:t>
    </w:r>
    <w:r w:rsidRPr="007445D1">
      <w:rPr>
        <w:b/>
        <w:color w:val="BFBFBF" w:themeColor="background1" w:themeShade="BF"/>
        <w:sz w:val="20"/>
        <w:szCs w:val="20"/>
      </w:rPr>
      <w:t>–</w:t>
    </w:r>
    <w:r>
      <w:rPr>
        <w:b/>
        <w:color w:val="BFBFBF" w:themeColor="background1" w:themeShade="BF"/>
        <w:sz w:val="20"/>
        <w:szCs w:val="20"/>
      </w:rPr>
      <w:t xml:space="preserve">  </w:t>
    </w:r>
    <w:r w:rsidRPr="007445D1">
      <w:rPr>
        <w:b/>
        <w:color w:val="BFBFBF" w:themeColor="background1" w:themeShade="BF"/>
        <w:sz w:val="20"/>
        <w:szCs w:val="20"/>
      </w:rPr>
      <w:t xml:space="preserve"> SOINS PALLIATIFS</w:t>
    </w:r>
    <w:r>
      <w:rPr>
        <w:b/>
        <w:color w:val="BFBFBF" w:themeColor="background1" w:themeShade="BF"/>
        <w:sz w:val="20"/>
        <w:szCs w:val="20"/>
      </w:rPr>
      <w:t xml:space="preserve">   </w:t>
    </w:r>
    <w:r w:rsidRPr="007445D1">
      <w:rPr>
        <w:b/>
        <w:color w:val="BFBFBF" w:themeColor="background1" w:themeShade="BF"/>
        <w:sz w:val="20"/>
        <w:szCs w:val="20"/>
      </w:rPr>
      <w:t xml:space="preserve"> –</w:t>
    </w:r>
    <w:r>
      <w:rPr>
        <w:b/>
        <w:color w:val="BFBFBF" w:themeColor="background1" w:themeShade="BF"/>
        <w:sz w:val="20"/>
        <w:szCs w:val="20"/>
      </w:rPr>
      <w:t xml:space="preserve">   </w:t>
    </w:r>
    <w:r w:rsidRPr="007445D1">
      <w:rPr>
        <w:b/>
        <w:color w:val="BFBFBF" w:themeColor="background1" w:themeShade="BF"/>
        <w:sz w:val="20"/>
        <w:szCs w:val="20"/>
      </w:rPr>
      <w:t xml:space="preserve">ETAT VEGETATIF CHRONIQUE </w:t>
    </w:r>
    <w:r>
      <w:rPr>
        <w:b/>
        <w:color w:val="BFBFBF" w:themeColor="background1" w:themeShade="BF"/>
        <w:sz w:val="20"/>
        <w:szCs w:val="20"/>
      </w:rPr>
      <w:t xml:space="preserve">  </w:t>
    </w:r>
    <w:r w:rsidRPr="007445D1">
      <w:rPr>
        <w:b/>
        <w:color w:val="BFBFBF" w:themeColor="background1" w:themeShade="BF"/>
        <w:sz w:val="20"/>
        <w:szCs w:val="20"/>
      </w:rPr>
      <w:t>–</w:t>
    </w:r>
    <w:r>
      <w:rPr>
        <w:b/>
        <w:color w:val="BFBFBF" w:themeColor="background1" w:themeShade="BF"/>
        <w:sz w:val="20"/>
        <w:szCs w:val="20"/>
      </w:rPr>
      <w:t xml:space="preserve">  </w:t>
    </w:r>
    <w:r w:rsidRPr="007445D1">
      <w:rPr>
        <w:b/>
        <w:color w:val="BFBFBF" w:themeColor="background1" w:themeShade="BF"/>
        <w:sz w:val="20"/>
        <w:szCs w:val="20"/>
      </w:rPr>
      <w:t xml:space="preserve"> UNITE COGNITIVO-COMPORTEMENTALE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93D0F"/>
    <w:multiLevelType w:val="hybridMultilevel"/>
    <w:tmpl w:val="6ECE4E30"/>
    <w:lvl w:ilvl="0" w:tplc="19380010">
      <w:numFmt w:val="bullet"/>
      <w:lvlText w:val="-"/>
      <w:lvlJc w:val="left"/>
      <w:pPr>
        <w:ind w:left="153" w:hanging="360"/>
      </w:pPr>
      <w:rPr>
        <w:rFonts w:ascii="Calibri" w:hAnsi="Calibri" w:hint="default"/>
        <w:color w:val="auto"/>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
    <w:nsid w:val="3D635067"/>
    <w:multiLevelType w:val="hybridMultilevel"/>
    <w:tmpl w:val="40EAA12A"/>
    <w:lvl w:ilvl="0" w:tplc="1168226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DF51EB1"/>
    <w:multiLevelType w:val="hybridMultilevel"/>
    <w:tmpl w:val="382083FA"/>
    <w:lvl w:ilvl="0" w:tplc="19380010">
      <w:numFmt w:val="bullet"/>
      <w:lvlText w:val="-"/>
      <w:lvlJc w:val="left"/>
      <w:pPr>
        <w:ind w:left="873" w:hanging="360"/>
      </w:pPr>
      <w:rPr>
        <w:rFonts w:ascii="Calibri" w:hAnsi="Calibri" w:hint="default"/>
        <w:color w:val="auto"/>
      </w:rPr>
    </w:lvl>
    <w:lvl w:ilvl="1" w:tplc="040C0003">
      <w:start w:val="1"/>
      <w:numFmt w:val="bullet"/>
      <w:lvlText w:val="o"/>
      <w:lvlJc w:val="left"/>
      <w:pPr>
        <w:ind w:left="1593" w:hanging="360"/>
      </w:pPr>
      <w:rPr>
        <w:rFonts w:ascii="Courier New" w:hAnsi="Courier New" w:cs="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cs="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cs="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3">
    <w:nsid w:val="54517475"/>
    <w:multiLevelType w:val="hybridMultilevel"/>
    <w:tmpl w:val="41A01370"/>
    <w:lvl w:ilvl="0" w:tplc="92C657B2">
      <w:numFmt w:val="bullet"/>
      <w:lvlText w:val="-"/>
      <w:lvlJc w:val="left"/>
      <w:pPr>
        <w:ind w:left="1065" w:hanging="360"/>
      </w:pPr>
      <w:rPr>
        <w:rFonts w:ascii="Arial" w:eastAsiaTheme="minorHAns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nsid w:val="54A9110E"/>
    <w:multiLevelType w:val="hybridMultilevel"/>
    <w:tmpl w:val="272AF1C0"/>
    <w:lvl w:ilvl="0" w:tplc="52E0CD9C">
      <w:numFmt w:val="bullet"/>
      <w:lvlText w:val=""/>
      <w:lvlJc w:val="left"/>
      <w:pPr>
        <w:ind w:left="-207" w:hanging="360"/>
      </w:pPr>
      <w:rPr>
        <w:rFonts w:ascii="Wingdings" w:eastAsiaTheme="minorHAnsi" w:hAnsi="Wingdings" w:cstheme="minorHAns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5">
    <w:nsid w:val="5EF3511E"/>
    <w:multiLevelType w:val="hybridMultilevel"/>
    <w:tmpl w:val="EA3809AE"/>
    <w:lvl w:ilvl="0" w:tplc="040C0001">
      <w:start w:val="1"/>
      <w:numFmt w:val="bullet"/>
      <w:lvlText w:val=""/>
      <w:lvlJc w:val="left"/>
      <w:pPr>
        <w:ind w:left="153" w:hanging="360"/>
      </w:pPr>
      <w:rPr>
        <w:rFonts w:ascii="Symbol" w:hAnsi="Symbol" w:hint="default"/>
      </w:rPr>
    </w:lvl>
    <w:lvl w:ilvl="1" w:tplc="19380010">
      <w:numFmt w:val="bullet"/>
      <w:lvlText w:val="-"/>
      <w:lvlJc w:val="left"/>
      <w:pPr>
        <w:ind w:left="873" w:hanging="360"/>
      </w:pPr>
      <w:rPr>
        <w:rFonts w:ascii="Calibri" w:hAnsi="Calibri" w:hint="default"/>
        <w:color w:val="auto"/>
      </w:rPr>
    </w:lvl>
    <w:lvl w:ilvl="2" w:tplc="040C0005">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8195">
      <o:colormenu v:ext="edit" fillcolor="none [2409]" strokecolor="none [3052]"/>
    </o:shapedefaults>
    <o:shapelayout v:ext="edit">
      <o:idmap v:ext="edit" data="8"/>
      <o:rules v:ext="edit">
        <o:r id="V:Rule2" type="connector" idref="#_x0000_s8194"/>
      </o:rules>
    </o:shapelayout>
  </w:hdrShapeDefaults>
  <w:footnotePr>
    <w:footnote w:id="-1"/>
    <w:footnote w:id="0"/>
  </w:footnotePr>
  <w:endnotePr>
    <w:endnote w:id="-1"/>
    <w:endnote w:id="0"/>
  </w:endnotePr>
  <w:compat/>
  <w:rsids>
    <w:rsidRoot w:val="00C72C2A"/>
    <w:rsid w:val="00000BD4"/>
    <w:rsid w:val="0000215B"/>
    <w:rsid w:val="00003342"/>
    <w:rsid w:val="000304A3"/>
    <w:rsid w:val="000326DA"/>
    <w:rsid w:val="00065AE5"/>
    <w:rsid w:val="00067B97"/>
    <w:rsid w:val="00087456"/>
    <w:rsid w:val="000B07C4"/>
    <w:rsid w:val="000D6185"/>
    <w:rsid w:val="000E09C3"/>
    <w:rsid w:val="001127FA"/>
    <w:rsid w:val="00115890"/>
    <w:rsid w:val="001463FF"/>
    <w:rsid w:val="001823C4"/>
    <w:rsid w:val="00187DFD"/>
    <w:rsid w:val="001A5C4A"/>
    <w:rsid w:val="00203BF1"/>
    <w:rsid w:val="0023249A"/>
    <w:rsid w:val="00262E3C"/>
    <w:rsid w:val="002C40D8"/>
    <w:rsid w:val="002E2E29"/>
    <w:rsid w:val="002F1805"/>
    <w:rsid w:val="002F6423"/>
    <w:rsid w:val="00332242"/>
    <w:rsid w:val="003E5CA3"/>
    <w:rsid w:val="003F3CE7"/>
    <w:rsid w:val="00417F66"/>
    <w:rsid w:val="00467C85"/>
    <w:rsid w:val="00476196"/>
    <w:rsid w:val="00490F41"/>
    <w:rsid w:val="0049309A"/>
    <w:rsid w:val="004C421F"/>
    <w:rsid w:val="004C66B5"/>
    <w:rsid w:val="0054074B"/>
    <w:rsid w:val="00555F04"/>
    <w:rsid w:val="00651D8A"/>
    <w:rsid w:val="00661423"/>
    <w:rsid w:val="0066368C"/>
    <w:rsid w:val="00693E10"/>
    <w:rsid w:val="006A7442"/>
    <w:rsid w:val="006B5D1E"/>
    <w:rsid w:val="006C30DB"/>
    <w:rsid w:val="006C55F5"/>
    <w:rsid w:val="00703760"/>
    <w:rsid w:val="007126CE"/>
    <w:rsid w:val="007232FE"/>
    <w:rsid w:val="007445D1"/>
    <w:rsid w:val="00751C86"/>
    <w:rsid w:val="007539DF"/>
    <w:rsid w:val="0079422D"/>
    <w:rsid w:val="007C264B"/>
    <w:rsid w:val="007C2AF2"/>
    <w:rsid w:val="007D6C74"/>
    <w:rsid w:val="007F7044"/>
    <w:rsid w:val="008544BF"/>
    <w:rsid w:val="008835DE"/>
    <w:rsid w:val="008A2AA0"/>
    <w:rsid w:val="008A3981"/>
    <w:rsid w:val="008F12AD"/>
    <w:rsid w:val="0098208D"/>
    <w:rsid w:val="00A00134"/>
    <w:rsid w:val="00A308A9"/>
    <w:rsid w:val="00A5067A"/>
    <w:rsid w:val="00A66A95"/>
    <w:rsid w:val="00A745AD"/>
    <w:rsid w:val="00A8006B"/>
    <w:rsid w:val="00AD2EF6"/>
    <w:rsid w:val="00B51506"/>
    <w:rsid w:val="00B854F5"/>
    <w:rsid w:val="00B9793F"/>
    <w:rsid w:val="00BA7046"/>
    <w:rsid w:val="00BB2ABF"/>
    <w:rsid w:val="00BB4FC7"/>
    <w:rsid w:val="00C6519D"/>
    <w:rsid w:val="00C65F84"/>
    <w:rsid w:val="00C72C2A"/>
    <w:rsid w:val="00CC703A"/>
    <w:rsid w:val="00D02828"/>
    <w:rsid w:val="00D12899"/>
    <w:rsid w:val="00D216DA"/>
    <w:rsid w:val="00D55E25"/>
    <w:rsid w:val="00D9457E"/>
    <w:rsid w:val="00DC1790"/>
    <w:rsid w:val="00DC7F44"/>
    <w:rsid w:val="00DD49C2"/>
    <w:rsid w:val="00DE76D7"/>
    <w:rsid w:val="00E44242"/>
    <w:rsid w:val="00E4460D"/>
    <w:rsid w:val="00E460ED"/>
    <w:rsid w:val="00E9636C"/>
    <w:rsid w:val="00EC37DA"/>
    <w:rsid w:val="00F02EA0"/>
    <w:rsid w:val="00F274E0"/>
    <w:rsid w:val="00F365E2"/>
    <w:rsid w:val="00FA2479"/>
    <w:rsid w:val="00FD60E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5">
      <o:colormenu v:ext="edit" fillcolor="none [2409]" strokecolor="none [305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0E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703A"/>
    <w:pPr>
      <w:ind w:left="720"/>
      <w:contextualSpacing/>
    </w:pPr>
  </w:style>
  <w:style w:type="paragraph" w:styleId="En-tte">
    <w:name w:val="header"/>
    <w:basedOn w:val="Normal"/>
    <w:link w:val="En-tteCar"/>
    <w:uiPriority w:val="99"/>
    <w:semiHidden/>
    <w:unhideWhenUsed/>
    <w:rsid w:val="003F3CE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F3CE7"/>
  </w:style>
  <w:style w:type="paragraph" w:styleId="Pieddepage">
    <w:name w:val="footer"/>
    <w:basedOn w:val="Normal"/>
    <w:link w:val="PieddepageCar"/>
    <w:uiPriority w:val="99"/>
    <w:semiHidden/>
    <w:unhideWhenUsed/>
    <w:rsid w:val="003F3CE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F3CE7"/>
  </w:style>
  <w:style w:type="paragraph" w:styleId="Textedebulles">
    <w:name w:val="Balloon Text"/>
    <w:basedOn w:val="Normal"/>
    <w:link w:val="TextedebullesCar"/>
    <w:uiPriority w:val="99"/>
    <w:semiHidden/>
    <w:unhideWhenUsed/>
    <w:rsid w:val="007539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39DF"/>
    <w:rPr>
      <w:rFonts w:ascii="Tahoma" w:hAnsi="Tahoma" w:cs="Tahoma"/>
      <w:sz w:val="16"/>
      <w:szCs w:val="16"/>
    </w:rPr>
  </w:style>
  <w:style w:type="character" w:styleId="Lienhypertexte">
    <w:name w:val="Hyperlink"/>
    <w:basedOn w:val="Policepardfaut"/>
    <w:uiPriority w:val="99"/>
    <w:unhideWhenUsed/>
    <w:rsid w:val="00555F04"/>
    <w:rPr>
      <w:color w:val="0000FF" w:themeColor="hyperlink"/>
      <w:u w:val="single"/>
    </w:rPr>
  </w:style>
  <w:style w:type="character" w:customStyle="1" w:styleId="nowrap1">
    <w:name w:val="nowrap1"/>
    <w:basedOn w:val="Policepardfaut"/>
    <w:rsid w:val="007232FE"/>
  </w:style>
</w:styles>
</file>

<file path=word/webSettings.xml><?xml version="1.0" encoding="utf-8"?>
<w:webSettings xmlns:r="http://schemas.openxmlformats.org/officeDocument/2006/relationships" xmlns:w="http://schemas.openxmlformats.org/wordprocessingml/2006/main">
  <w:divs>
    <w:div w:id="6064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bien.leloir@clinique-saint-roch.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562</Words>
  <Characters>3092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fleloir</dc:creator>
  <cp:lastModifiedBy>fleloir</cp:lastModifiedBy>
  <cp:revision>6</cp:revision>
  <cp:lastPrinted>2015-10-20T07:19:00Z</cp:lastPrinted>
  <dcterms:created xsi:type="dcterms:W3CDTF">2015-10-15T13:29:00Z</dcterms:created>
  <dcterms:modified xsi:type="dcterms:W3CDTF">2015-10-20T09:07:00Z</dcterms:modified>
</cp:coreProperties>
</file>