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26" w:type="pct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8"/>
      </w:tblGrid>
      <w:tr w:rsidR="009B0330" w:rsidTr="009B033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2"/>
            </w:tblGrid>
            <w:tr w:rsidR="009B033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</w:tcPr>
                <w:tbl>
                  <w:tblPr>
                    <w:tblW w:w="97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9B03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9B033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vertAnchor="text"/>
                                <w:tblW w:w="975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50"/>
                              </w:tblGrid>
                              <w:tr w:rsidR="009B03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450" w:type="dxa"/>
                                      <w:bottom w:w="450" w:type="dxa"/>
                                      <w:right w:w="450" w:type="dxa"/>
                                    </w:tcMar>
                                  </w:tcPr>
                                  <w:p w:rsidR="009B0330" w:rsidRDefault="009B0330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999999"/>
                                        <w:sz w:val="17"/>
                                        <w:szCs w:val="17"/>
                                      </w:rPr>
                                      <w:t xml:space="preserve">Flash Info FHP </w:t>
                                    </w:r>
                                  </w:p>
                                  <w:p w:rsidR="009B0330" w:rsidRDefault="009B0330">
                                    <w:pPr>
                                      <w:pStyle w:val="NormalWeb"/>
                                      <w:jc w:val="center"/>
                                      <w:rPr>
                                        <w:rStyle w:val="Lienhypertexte"/>
                                        <w:color w:val="3E21FF"/>
                                      </w:rPr>
                                    </w:pPr>
                                    <w:hyperlink r:id="rId5" w:history="1">
                                      <w:r>
                                        <w:rPr>
                                          <w:rStyle w:val="Lienhypertexte"/>
                                          <w:rFonts w:ascii="Arial" w:hAnsi="Arial" w:cs="Arial"/>
                                          <w:color w:val="999999"/>
                                          <w:sz w:val="17"/>
                                          <w:szCs w:val="17"/>
                                        </w:rPr>
                                        <w:t>Lire l'email dans votre navigateur.</w:t>
                                      </w:r>
                                      <w:r>
                                        <w:rPr>
                                          <w:rStyle w:val="Lienhypertexte"/>
                                          <w:rFonts w:ascii="Arial" w:hAnsi="Arial" w:cs="Arial"/>
                                          <w:color w:val="3E21FF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</w:hyperlink>
                                  </w:p>
                                  <w:p w:rsidR="009B0330" w:rsidRDefault="009B0330">
                                    <w:pPr>
                                      <w:pStyle w:val="NormalWeb"/>
                                      <w:rPr>
                                        <w:color w:val="15406C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B0330" w:rsidRDefault="009B033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B0330" w:rsidRDefault="009B033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B03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9B033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975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50"/>
                              </w:tblGrid>
                              <w:tr w:rsidR="009B0330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B0330" w:rsidRDefault="009B033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6191250" cy="1838325"/>
                                          <wp:effectExtent l="0" t="0" r="0" b="9525"/>
                                          <wp:docPr id="5" name="Image 5" descr="http://img.fhp.fr/66842/BQYx48JysEeR0MqGjTp93A/image_03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vBFtIIFsrIAtEDvwrEAJJHvtEJJwuDFA" descr="http://img.fhp.fr/66842/BQYx48JysEeR0MqGjTp93A/image_03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191250" cy="18383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B0330" w:rsidRDefault="009B0330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B0330" w:rsidRDefault="009B0330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0330" w:rsidRDefault="009B0330"/>
                <w:tbl>
                  <w:tblPr>
                    <w:tblW w:w="97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9B03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9B033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vertAnchor="text"/>
                                <w:tblW w:w="975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50"/>
                              </w:tblGrid>
                              <w:tr w:rsidR="009B03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B0330" w:rsidRDefault="009B0330">
                                    <w:pPr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lev"/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  <w:t>Jeudi 4 mars 2018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  <w:br/>
                                      <w:t>Réf : 031-2018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lev"/>
                                        <w:rFonts w:ascii="Arial" w:hAnsi="Arial" w:cs="Arial"/>
                                        <w:color w:val="00AFED"/>
                                        <w:sz w:val="21"/>
                                        <w:szCs w:val="21"/>
                                      </w:rPr>
                                      <w:t>Systèmes d'information</w:t>
                                    </w:r>
                                  </w:p>
                                </w:tc>
                              </w:tr>
                            </w:tbl>
                            <w:p w:rsidR="009B0330" w:rsidRDefault="009B033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B0330" w:rsidRDefault="009B033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B03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9B033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vertAnchor="text"/>
                                <w:tblW w:w="975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50"/>
                              </w:tblGrid>
                              <w:tr w:rsidR="009B03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450" w:type="dxa"/>
                                      <w:bottom w:w="450" w:type="dxa"/>
                                      <w:right w:w="450" w:type="dxa"/>
                                    </w:tcMar>
                                    <w:hideMark/>
                                  </w:tcPr>
                                  <w:p w:rsidR="009B0330" w:rsidRDefault="009B0330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lev"/>
                                        <w:rFonts w:ascii="Arial" w:hAnsi="Arial" w:cs="Arial"/>
                                        <w:color w:val="008000"/>
                                        <w:sz w:val="39"/>
                                        <w:szCs w:val="39"/>
                                      </w:rPr>
                                      <w:t>Mise en ligne des présentations "power point" de la demi-journée RGPD du 29 mars 2018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B0330" w:rsidRDefault="009B033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B0330" w:rsidRDefault="009B033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0330" w:rsidRDefault="009B0330"/>
                <w:tbl>
                  <w:tblPr>
                    <w:tblW w:w="97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92"/>
                  </w:tblGrid>
                  <w:tr w:rsidR="009B03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92"/>
                        </w:tblGrid>
                        <w:tr w:rsidR="009B033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vertAnchor="text" w:tblpX="-142"/>
                                <w:tblW w:w="9892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892"/>
                              </w:tblGrid>
                              <w:tr w:rsidR="009B0330" w:rsidTr="009B03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892" w:type="dxa"/>
                                    <w:hideMark/>
                                  </w:tcPr>
                                  <w:p w:rsidR="009B0330" w:rsidRDefault="009B0330">
                                    <w:pPr>
                                      <w:jc w:val="center"/>
                                      <w:rPr>
                                        <w:rStyle w:val="lev"/>
                                        <w:rFonts w:ascii="Arial" w:eastAsia="Times New Roman" w:hAnsi="Arial" w:cs="Arial"/>
                                        <w:color w:val="15406C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Style w:val="lev"/>
                                        <w:rFonts w:ascii="Arial" w:eastAsia="Times New Roman" w:hAnsi="Arial" w:cs="Arial"/>
                                        <w:color w:val="15406C"/>
                                        <w:sz w:val="27"/>
                                        <w:szCs w:val="27"/>
                                      </w:rPr>
                                      <w:pict>
                                        <v:rect id="_x0000_i1163" style="width:453.6pt;height:1.5pt" o:hralign="center" o:hrstd="t" o:hr="t" fillcolor="#a0a0a0" stroked="f"/>
                                      </w:pict>
                                    </w:r>
                                  </w:p>
                                  <w:p w:rsidR="009B0330" w:rsidRDefault="009B0330" w:rsidP="00D8675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5406C"/>
                                        <w:sz w:val="27"/>
                                        <w:szCs w:val="27"/>
                                      </w:rPr>
                                      <w:t xml:space="preserve">Les slides projetées lors de la demi-journée sont disponibles </w:t>
                                    </w:r>
                                    <w:hyperlink r:id="rId7" w:history="1">
                                      <w:r>
                                        <w:rPr>
                                          <w:rStyle w:val="Lienhypertexte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3E21FF"/>
                                          <w:sz w:val="27"/>
                                          <w:szCs w:val="27"/>
                                        </w:rPr>
                                        <w:t>en cliquant sur ce lien</w:t>
                                      </w:r>
                                    </w:hyperlink>
                                    <w:r>
                                      <w:rPr>
                                        <w:rFonts w:ascii="Arial" w:eastAsia="Times New Roman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p w:rsidR="009B0330" w:rsidRDefault="009B0330" w:rsidP="00D8675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Arial" w:eastAsia="Times New Roman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</w:pPr>
                                    <w:hyperlink r:id="rId8" w:history="1">
                                      <w:r>
                                        <w:rPr>
                                          <w:rStyle w:val="Lienhypertexte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3E21FF"/>
                                          <w:sz w:val="27"/>
                                          <w:szCs w:val="27"/>
                                        </w:rPr>
                                        <w:t>Une formation vidéo (MOOC) d’une heure sur le RGPD</w:t>
                                      </w:r>
                                    </w:hyperlink>
                                    <w:r>
                                      <w:rPr>
                                        <w:rFonts w:ascii="Arial" w:eastAsia="Times New Roman" w:hAnsi="Arial" w:cs="Arial"/>
                                        <w:color w:val="15406C"/>
                                        <w:sz w:val="27"/>
                                        <w:szCs w:val="27"/>
                                      </w:rPr>
                                      <w:t xml:space="preserve"> (outil MEDEF / code d’inscription : MCN7357)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p w:rsidR="009B0330" w:rsidRDefault="009B0330" w:rsidP="00D8675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Arial" w:eastAsia="Times New Roman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</w:pPr>
                                    <w:hyperlink r:id="rId9" w:history="1">
                                      <w:r>
                                        <w:rPr>
                                          <w:rStyle w:val="Lienhypertexte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3E21FF"/>
                                          <w:sz w:val="27"/>
                                          <w:szCs w:val="27"/>
                                        </w:rPr>
                                        <w:t>Deux fiches pratiques RGPD à destination des établissements</w:t>
                                      </w:r>
                                    </w:hyperlink>
                                    <w:r>
                                      <w:rPr>
                                        <w:rFonts w:ascii="Arial" w:eastAsia="Times New Roman" w:hAnsi="Arial" w:cs="Arial"/>
                                        <w:color w:val="15406C"/>
                                        <w:sz w:val="27"/>
                                        <w:szCs w:val="27"/>
                                      </w:rPr>
                                      <w:t xml:space="preserve"> (ASIP Santé &amp; CNIL) </w:t>
                                    </w:r>
                                  </w:p>
                                  <w:p w:rsidR="009B0330" w:rsidRDefault="009B0330">
                                    <w:pPr>
                                      <w:jc w:val="center"/>
                                      <w:rPr>
                                        <w:rStyle w:val="lev"/>
                                      </w:rPr>
                                    </w:pPr>
                                    <w:r>
                                      <w:rPr>
                                        <w:rStyle w:val="lev"/>
                                        <w:rFonts w:ascii="Arial" w:eastAsia="Times New Roman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  <w:pict>
                                        <v:rect id="_x0000_i1164" style="width:417.6pt;height:1.5pt" o:hralign="center" o:hrstd="t" o:hr="t" fillcolor="#a0a0a0" stroked="f"/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:rsidR="009B0330" w:rsidRDefault="009B033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B0330" w:rsidRDefault="009B033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B03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9B033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vertAnchor="text"/>
                                <w:tblW w:w="975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50"/>
                              </w:tblGrid>
                              <w:tr w:rsidR="009B03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20" w:type="dxa"/>
                                      <w:left w:w="120" w:type="dxa"/>
                                      <w:bottom w:w="120" w:type="dxa"/>
                                      <w:right w:w="120" w:type="dxa"/>
                                    </w:tcMar>
                                    <w:hideMark/>
                                  </w:tcPr>
                                  <w:p w:rsidR="009B0330" w:rsidRDefault="009B0330">
                                    <w:pPr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B0330" w:rsidRDefault="009B033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B0330" w:rsidRDefault="009B033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0330" w:rsidRDefault="009B0330"/>
                <w:tbl>
                  <w:tblPr>
                    <w:tblW w:w="97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9B03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9B033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vertAnchor="text"/>
                                <w:tblW w:w="975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50"/>
                              </w:tblGrid>
                              <w:tr w:rsidR="009B03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B0330" w:rsidRDefault="009B0330">
                                    <w:pPr>
                                      <w:pStyle w:val="NormalWeb"/>
                                      <w:jc w:val="both"/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21"/>
                                        <w:szCs w:val="21"/>
                                      </w:rPr>
                                      <w:t>Chères Adhérentes, Chers Adhérents,</w:t>
                                    </w:r>
                                  </w:p>
                                  <w:p w:rsidR="009B0330" w:rsidRDefault="009B0330">
                                    <w:pPr>
                                      <w:pStyle w:val="NormalWeb"/>
                                      <w:jc w:val="both"/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  <w:p w:rsidR="009B0330" w:rsidRDefault="009B0330">
                                    <w:pPr>
                                      <w:pStyle w:val="NormalWeb"/>
                                      <w:jc w:val="both"/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21"/>
                                        <w:szCs w:val="21"/>
                                      </w:rPr>
                                      <w:t xml:space="preserve">La FHP a organisé le 29 mars 2018 une demi-journée thématique dédiée à l’entrée en vigueur du Règlement Général sur la Protection des Données (RGPD). </w:t>
                                    </w:r>
                                    <w:r>
                                      <w:rPr>
                                        <w:rStyle w:val="lev"/>
                                        <w:rFonts w:ascii="Arial" w:hAnsi="Arial" w:cs="Arial"/>
                                        <w:color w:val="15406C"/>
                                        <w:sz w:val="21"/>
                                        <w:szCs w:val="21"/>
                                      </w:rPr>
                                      <w:t xml:space="preserve">Nous souhaitons remercier les plus de cent participants à la journée pour leur confiance et la qualité de leurs contributions dans les échanges. </w:t>
                                    </w:r>
                                  </w:p>
                                  <w:p w:rsidR="009B0330" w:rsidRDefault="009B0330">
                                    <w:pPr>
                                      <w:pStyle w:val="NormalWeb"/>
                                      <w:jc w:val="both"/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  <w:p w:rsidR="009B0330" w:rsidRDefault="009B0330">
                                    <w:pPr>
                                      <w:pStyle w:val="NormalWeb"/>
                                      <w:jc w:val="both"/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21"/>
                                        <w:szCs w:val="21"/>
                                      </w:rPr>
                                      <w:t>Une présentation du RGPD avait déjà été effectuée au cours de la journée thématique SIH du 5 décembre 2017, et l’objectif de cette demi-journée était d’apporter des clés pratiques en vue de la mise en application du texte dans les établissements (pour rappel, la date butoir est fixée au 25 mai 2018).</w:t>
                                    </w:r>
                                  </w:p>
                                  <w:p w:rsidR="009B0330" w:rsidRDefault="009B0330">
                                    <w:pPr>
                                      <w:pStyle w:val="NormalWeb"/>
                                      <w:jc w:val="both"/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  <w:p w:rsidR="009B0330" w:rsidRDefault="009B0330">
                                    <w:pPr>
                                      <w:pStyle w:val="NormalWeb"/>
                                      <w:jc w:val="both"/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21"/>
                                        <w:szCs w:val="21"/>
                                      </w:rPr>
                                      <w:t xml:space="preserve">Nous mettons à votre disposition sur le site internet de la Fédération les présentations des intervenants de la journée. Pour cela, nous vous invitons à vous munir de vos codes de connexion et à vous connecter en </w:t>
                                    </w:r>
                                    <w:hyperlink r:id="rId10" w:history="1">
                                      <w:r>
                                        <w:rPr>
                                          <w:rStyle w:val="Lienhypertexte"/>
                                          <w:rFonts w:ascii="Arial" w:hAnsi="Arial" w:cs="Arial"/>
                                          <w:color w:val="3E21FF"/>
                                          <w:sz w:val="21"/>
                                          <w:szCs w:val="21"/>
                                        </w:rPr>
                                        <w:t>cliquant sur ce lien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</w:p>
                                  <w:p w:rsidR="009B0330" w:rsidRDefault="009B0330">
                                    <w:pPr>
                                      <w:pStyle w:val="NormalWeb"/>
                                      <w:jc w:val="both"/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  <w:p w:rsidR="009B0330" w:rsidRDefault="009B0330">
                                    <w:pPr>
                                      <w:pStyle w:val="NormalWeb"/>
                                      <w:jc w:val="both"/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21"/>
                                        <w:szCs w:val="21"/>
                                      </w:rPr>
                                      <w:t>La satisfaction recueillie dans les questionnaires à l’issue de la demi-journée nous encourage à poursuivre nos actions de communication, et à développer l’accompagnement sur ce type de sujets stratégiques pour vos établissements. Nous vous en remercions.</w:t>
                                    </w:r>
                                  </w:p>
                                  <w:p w:rsidR="009B0330" w:rsidRDefault="009B0330">
                                    <w:pPr>
                                      <w:pStyle w:val="NormalWeb"/>
                                      <w:jc w:val="both"/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  <w:p w:rsidR="009B0330" w:rsidRDefault="009B0330">
                                    <w:pPr>
                                      <w:pStyle w:val="NormalWeb"/>
                                      <w:jc w:val="both"/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lev"/>
                                        <w:rFonts w:ascii="Arial" w:hAnsi="Arial" w:cs="Arial"/>
                                        <w:color w:val="15406C"/>
                                        <w:sz w:val="21"/>
                                        <w:szCs w:val="21"/>
                                      </w:rPr>
                                      <w:t>Nous mettons également à votre disposition une formation vidéo (MOOC : Massive Open Online Course) créée par le MEDEF et constituée de 6 vidéos de 10 minutes :</w:t>
                                    </w:r>
                                  </w:p>
                                  <w:p w:rsidR="009B0330" w:rsidRDefault="009B0330">
                                    <w:pPr>
                                      <w:pStyle w:val="NormalWeb"/>
                                      <w:jc w:val="both"/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  <w:p w:rsidR="009B0330" w:rsidRDefault="009B0330">
                                    <w:pPr>
                                      <w:pStyle w:val="NormalWeb"/>
                                      <w:jc w:val="both"/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21"/>
                                        <w:szCs w:val="21"/>
                                      </w:rPr>
                                      <w:t xml:space="preserve">1. Les notions clés du RGPD et les enjeux de la gestion des données personnelles </w:t>
                                    </w:r>
                                  </w:p>
                                  <w:p w:rsidR="009B0330" w:rsidRDefault="009B0330">
                                    <w:pPr>
                                      <w:pStyle w:val="NormalWeb"/>
                                      <w:jc w:val="both"/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21"/>
                                        <w:szCs w:val="21"/>
                                      </w:rPr>
                                      <w:t xml:space="preserve">2. Méthodologie à mettre en œuvre pour être conforme au RGPD ? </w:t>
                                    </w:r>
                                  </w:p>
                                  <w:p w:rsidR="009B0330" w:rsidRDefault="009B0330">
                                    <w:pPr>
                                      <w:pStyle w:val="NormalWeb"/>
                                      <w:jc w:val="both"/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21"/>
                                        <w:szCs w:val="21"/>
                                      </w:rPr>
                                      <w:t xml:space="preserve">3. Qu’est-ce que la gouvernance des données personnelles ; quel est le rôle du Data Protection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21"/>
                                        <w:szCs w:val="21"/>
                                      </w:rPr>
                                      <w:t>Officer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21"/>
                                        <w:szCs w:val="21"/>
                                      </w:rPr>
                                      <w:t xml:space="preserve"> ? </w:t>
                                    </w:r>
                                  </w:p>
                                  <w:p w:rsidR="009B0330" w:rsidRDefault="009B0330">
                                    <w:pPr>
                                      <w:pStyle w:val="NormalWeb"/>
                                      <w:jc w:val="both"/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21"/>
                                        <w:szCs w:val="21"/>
                                      </w:rPr>
                                      <w:t xml:space="preserve">4. Les traitements des données par le prisme des interlocuteurs de la société ? </w:t>
                                    </w:r>
                                  </w:p>
                                  <w:p w:rsidR="009B0330" w:rsidRDefault="009B0330">
                                    <w:pPr>
                                      <w:pStyle w:val="NormalWeb"/>
                                      <w:jc w:val="both"/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21"/>
                                        <w:szCs w:val="21"/>
                                      </w:rPr>
                                      <w:t xml:space="preserve">5. Comment gérer les risques liés au traitement des données personnelles et respecter l’obligation de sécurité ? </w:t>
                                    </w:r>
                                  </w:p>
                                  <w:p w:rsidR="009B0330" w:rsidRDefault="009B0330">
                                    <w:pPr>
                                      <w:pStyle w:val="NormalWeb"/>
                                      <w:jc w:val="both"/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21"/>
                                        <w:szCs w:val="21"/>
                                      </w:rPr>
                                      <w:t xml:space="preserve">6. Les enjeux des transferts internationaux des données personnelles : comment les encadrer ? </w:t>
                                    </w:r>
                                  </w:p>
                                  <w:p w:rsidR="009B0330" w:rsidRDefault="009B0330">
                                    <w:pPr>
                                      <w:pStyle w:val="NormalWeb"/>
                                      <w:jc w:val="both"/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  <w:p w:rsidR="009B0330" w:rsidRDefault="009B0330">
                                    <w:pPr>
                                      <w:pStyle w:val="NormalWeb"/>
                                      <w:jc w:val="both"/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21"/>
                                        <w:szCs w:val="21"/>
                                      </w:rPr>
                                      <w:t xml:space="preserve">Pour y accéder, il vous suffit de vous rendre sur </w:t>
                                    </w:r>
                                    <w:hyperlink r:id="rId11" w:history="1">
                                      <w:r>
                                        <w:rPr>
                                          <w:rStyle w:val="Lienhypertexte"/>
                                          <w:rFonts w:ascii="Arial" w:hAnsi="Arial" w:cs="Arial"/>
                                          <w:color w:val="3E21FF"/>
                                          <w:sz w:val="21"/>
                                          <w:szCs w:val="21"/>
                                        </w:rPr>
                                        <w:t>cette page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21"/>
                                        <w:szCs w:val="21"/>
                                      </w:rPr>
                                      <w:t>, proposer un nom d’utilisateur/mot de passe et inscrire le code d’inscription réservé aux adhérents de la FHP : MCN7357.</w:t>
                                    </w:r>
                                  </w:p>
                                  <w:p w:rsidR="009B0330" w:rsidRDefault="009B0330">
                                    <w:pPr>
                                      <w:pStyle w:val="NormalWeb"/>
                                      <w:jc w:val="both"/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  <w:p w:rsidR="009B0330" w:rsidRDefault="009B0330">
                                    <w:pPr>
                                      <w:pStyle w:val="NormalWeb"/>
                                      <w:jc w:val="both"/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21"/>
                                        <w:szCs w:val="21"/>
                                      </w:rPr>
                                      <w:t xml:space="preserve">Nous vous transmettons également </w:t>
                                    </w:r>
                                    <w:hyperlink r:id="rId12" w:history="1">
                                      <w:r>
                                        <w:rPr>
                                          <w:rStyle w:val="Lienhypertexte"/>
                                          <w:rFonts w:ascii="Arial" w:hAnsi="Arial" w:cs="Arial"/>
                                          <w:color w:val="3E21FF"/>
                                          <w:sz w:val="21"/>
                                          <w:szCs w:val="21"/>
                                        </w:rPr>
                                        <w:t>deux fiches sur le RGPD établies conjointement par l’ASIP Santé et la CNIL, à destination des établissements de santé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</w:p>
                                  <w:p w:rsidR="009B0330" w:rsidRDefault="009B0330">
                                    <w:pPr>
                                      <w:pStyle w:val="NormalWeb"/>
                                      <w:jc w:val="both"/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  <w:p w:rsidR="009B0330" w:rsidRDefault="009B0330">
                                    <w:pPr>
                                      <w:pStyle w:val="NormalWeb"/>
                                      <w:jc w:val="both"/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21"/>
                                        <w:szCs w:val="21"/>
                                      </w:rPr>
                                      <w:t>Nous vous souhaitons une bonne lecture, et vous prions d’agréer, Chères Adhérentes, Chers Adhérents, nos salutations amicales et dévouées.</w:t>
                                    </w:r>
                                  </w:p>
                                  <w:p w:rsidR="009B0330" w:rsidRDefault="009B0330">
                                    <w:pPr>
                                      <w:pStyle w:val="NormalWeb"/>
                                      <w:jc w:val="both"/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  <w:p w:rsidR="009B0330" w:rsidRDefault="009B0330">
                                    <w:pPr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lev"/>
                                        <w:rFonts w:ascii="Arial" w:hAnsi="Arial" w:cs="Arial"/>
                                        <w:color w:val="15406C"/>
                                        <w:sz w:val="21"/>
                                        <w:szCs w:val="21"/>
                                      </w:rPr>
                                      <w:t xml:space="preserve">Michel </w:t>
                                    </w:r>
                                    <w:proofErr w:type="spellStart"/>
                                    <w:r>
                                      <w:rPr>
                                        <w:rStyle w:val="lev"/>
                                        <w:rFonts w:ascii="Arial" w:hAnsi="Arial" w:cs="Arial"/>
                                        <w:color w:val="15406C"/>
                                        <w:sz w:val="21"/>
                                        <w:szCs w:val="21"/>
                                      </w:rPr>
                                      <w:t>Ballereau</w:t>
                                    </w:r>
                                    <w:proofErr w:type="spellEnd"/>
                                    <w:proofErr w:type="gramStart"/>
                                    <w:r>
                                      <w:rPr>
                                        <w:rStyle w:val="lev"/>
                                        <w:rFonts w:ascii="Arial" w:hAnsi="Arial" w:cs="Arial"/>
                                        <w:color w:val="15406C"/>
                                        <w:sz w:val="21"/>
                                        <w:szCs w:val="21"/>
                                      </w:rPr>
                                      <w:t>,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21"/>
                                        <w:szCs w:val="21"/>
                                      </w:rPr>
                                      <w:br/>
                                      <w:t>Délégué général</w:t>
                                    </w:r>
                                  </w:p>
                                </w:tc>
                              </w:tr>
                            </w:tbl>
                            <w:p w:rsidR="009B0330" w:rsidRDefault="009B033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B0330" w:rsidRDefault="009B033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B03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9B033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vertAnchor="text"/>
                                <w:tblW w:w="975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50"/>
                              </w:tblGrid>
                              <w:tr w:rsidR="009B03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20" w:type="dxa"/>
                                      <w:left w:w="120" w:type="dxa"/>
                                      <w:bottom w:w="120" w:type="dxa"/>
                                      <w:right w:w="120" w:type="dxa"/>
                                    </w:tcMar>
                                    <w:hideMark/>
                                  </w:tcPr>
                                  <w:p w:rsidR="009B0330" w:rsidRDefault="009B0330">
                                    <w:pPr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B0330" w:rsidRDefault="009B033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B0330" w:rsidRDefault="009B033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0330" w:rsidRDefault="009B0330"/>
                <w:tbl>
                  <w:tblPr>
                    <w:tblW w:w="97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9B03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CEE9FD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80"/>
                          <w:gridCol w:w="3240"/>
                        </w:tblGrid>
                        <w:tr w:rsidR="009B033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vertAnchor="text"/>
                                <w:tblW w:w="648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80"/>
                              </w:tblGrid>
                              <w:tr w:rsidR="009B03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30" w:type="dxa"/>
                                      <w:left w:w="330" w:type="dxa"/>
                                      <w:bottom w:w="330" w:type="dxa"/>
                                      <w:right w:w="330" w:type="dxa"/>
                                    </w:tcMar>
                                    <w:hideMark/>
                                  </w:tcPr>
                                  <w:p w:rsidR="009B0330" w:rsidRDefault="009B0330">
                                    <w:pPr>
                                      <w:spacing w:after="240"/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lev"/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  <w:t>Contact : Direction de la Prospective économique, juridique et médicale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lev"/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  <w:t>Rémi Germain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  <w:br/>
                                      <w:t>Assistant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  <w:br/>
                                      <w:t xml:space="preserve">Tél. 01 53 83 56 56 - </w:t>
                                    </w:r>
                                    <w:hyperlink r:id="rId13" w:history="1">
                                      <w:r>
                                        <w:rPr>
                                          <w:rStyle w:val="Lienhypertexte"/>
                                          <w:rFonts w:ascii="Arial" w:hAnsi="Arial" w:cs="Arial"/>
                                          <w:color w:val="3E21FF"/>
                                          <w:sz w:val="18"/>
                                          <w:szCs w:val="18"/>
                                        </w:rPr>
                                        <w:t xml:space="preserve">remi.germain@fhp.fr 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9B0330" w:rsidRDefault="009B033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324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40"/>
                              </w:tblGrid>
                              <w:tr w:rsidR="009B03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30" w:type="dxa"/>
                                      <w:left w:w="330" w:type="dxa"/>
                                      <w:bottom w:w="330" w:type="dxa"/>
                                      <w:right w:w="330" w:type="dxa"/>
                                    </w:tcMar>
                                    <w:hideMark/>
                                  </w:tcPr>
                                  <w:p w:rsidR="009B0330" w:rsidRDefault="009B0330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15406C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color w:val="3E21FF"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>
                                          <wp:extent cx="1524000" cy="390525"/>
                                          <wp:effectExtent l="0" t="0" r="0" b="9525"/>
                                          <wp:docPr id="4" name="Image 4" descr="http://img.fhp.fr/66842/BQYx48JysEeR0MqGjTp93A/image_07.jpg">
                                            <a:hlinkClick xmlns:a="http://schemas.openxmlformats.org/drawingml/2006/main" r:id="rId14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wJsEHJsHvsEHEFIvIHJIACCsAAABEwCE" descr="http://img.fhp.fr/66842/BQYx48JysEeR0MqGjTp93A/image_07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24000" cy="390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B0330" w:rsidRDefault="009B033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B0330" w:rsidRDefault="009B033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0330" w:rsidRDefault="009B0330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9B0330" w:rsidTr="009B0330">
              <w:trPr>
                <w:trHeight w:val="643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:rsidR="009B0330" w:rsidRDefault="009B0330">
                  <w:pPr>
                    <w:pStyle w:val="NormalWeb"/>
                    <w:jc w:val="center"/>
                    <w:rPr>
                      <w:rStyle w:val="Lienhypertexte"/>
                      <w:rFonts w:ascii="Arial" w:hAnsi="Arial" w:cs="Arial"/>
                      <w:color w:val="3E21FF"/>
                      <w:sz w:val="15"/>
                      <w:szCs w:val="15"/>
                    </w:rPr>
                  </w:pPr>
                  <w:hyperlink r:id="rId16" w:history="1">
                    <w:r>
                      <w:rPr>
                        <w:rStyle w:val="Lienhypertexte"/>
                        <w:rFonts w:ascii="Arial" w:hAnsi="Arial" w:cs="Arial"/>
                        <w:color w:val="8C8C8C"/>
                        <w:sz w:val="15"/>
                        <w:szCs w:val="15"/>
                      </w:rPr>
                      <w:t>Se désabonner</w:t>
                    </w:r>
                  </w:hyperlink>
                </w:p>
                <w:p w:rsidR="009B0330" w:rsidRDefault="009B033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9B0330" w:rsidRDefault="009B03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B0330" w:rsidRDefault="009B0330" w:rsidP="009B0330">
      <w:r>
        <w:rPr>
          <w:noProof/>
        </w:rPr>
        <mc:AlternateContent>
          <mc:Choice Requires="wps">
            <w:drawing>
              <wp:inline distT="0" distB="0" distL="0" distR="0">
                <wp:extent cx="19050" cy="114300"/>
                <wp:effectExtent l="0" t="0" r="0" b="0"/>
                <wp:docPr id="3" name="Rectangle 3" descr="http://link.fhp.fr/v?q=xBDQvNCDFypIBz9O0J_Q0dDPcNDU0JfQmH3EECAgXC3QqEnQlk_QptCn0JhAcXVO0JSlNjY4ND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B6D674" id="Rectangle 3" o:spid="_x0000_s1026" alt="http://link.fhp.fr/v?q=xBDQvNCDFypIBz9O0J_Q0dDPcNDU0JfQmH3EECAgXC3QqEnQlk_QptCn0JhAcXVO0JSlNjY4NDI=" style="width:1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19050" cy="76200"/>
            <wp:effectExtent l="0" t="0" r="0" b="0"/>
            <wp:docPr id="2" name="Image 2" descr="https://eye.sbt03.com/tt?q=xBDQvNCDFypIBz9O0J_Q0dDPcNDU0JfQmH3EECAgXC3QqEnQlk_QptCn0JhAcXVO0JSlNjY4NDI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ye.sbt03.com/tt?q=xBDQvNCDFypIBz9O0J_Q0dDPcNDU0JfQmH3EECAgXC3QqEnQlk_QptCn0JhAcXVO0JSlNjY4NDI=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0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5317F"/>
    <w:multiLevelType w:val="multilevel"/>
    <w:tmpl w:val="26AE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D9"/>
    <w:rsid w:val="00777679"/>
    <w:rsid w:val="009B0330"/>
    <w:rsid w:val="00F75367"/>
    <w:rsid w:val="00F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1E829-E533-40CA-B49A-31852903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330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B03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0330"/>
  </w:style>
  <w:style w:type="character" w:styleId="lev">
    <w:name w:val="Strong"/>
    <w:basedOn w:val="Policepardfaut"/>
    <w:uiPriority w:val="22"/>
    <w:qFormat/>
    <w:rsid w:val="009B0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5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fhp.fr/c?p=xBDQvNCDFypIBz9O0J_Q0dDPcNDU0JfQmH3EENCu0N3rbQ3QlR5D0LhCaNC9dHtDE9kwaHR0cHM6Ly9hcHAubW9uY2FtcHVzbnVtZXJpcXVlLmZyL0FjY291bnQvc2lnbnVwpTY2ODQyxBAgIFwt0KhJ0JZP0KbQp9CYQHF1TtCUq2xpbmsuZmhwLmZyxBQO7Tln0J_Q0tC6QdCX0LwoHtCnSTrQkAjQ33H7" TargetMode="External"/><Relationship Id="rId13" Type="http://schemas.openxmlformats.org/officeDocument/2006/relationships/hyperlink" Target="mailto:remi.germain@fhp.fr%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nk.fhp.fr/c?p=xBDQvNCDFypIBz9O0J_Q0dDPcNDU0JfQmH3EEBo20LXQr0jk0IJD0KbQjO3QqeFnJ9C-2UJodHRwOi8vd3d3LmZocC5mci9EZWZhdWx0LmFzcHg_bGlkPTEmcmlkPTYmcnZpZD0xNjcwJmFydGljbGU9MTQ5MDGlNjY4NDLEECAgXC3QqEnQlk_QptCn0JhAcXVO0JSrbGluay5maHAuZnLEFA7tOWfQn9DS0LpB0JfQvCge0KdJOtCQCNDfcfs" TargetMode="External"/><Relationship Id="rId12" Type="http://schemas.openxmlformats.org/officeDocument/2006/relationships/hyperlink" Target="http://link.fhp.fr/c?p=xBDQvNCDFypIBz9O0J_Q0dDPcNDU0JfQmH3EENCtCmo3J0zQ2kPQuNDAFE5L0Mz8Xdl5aHR0cDovL2VzYW50ZS5nb3V2LmZyL3NlcnZpY2VzL3JlcGVyZXMtanVyaWRpcXVlcy9yZ3BkLWxlLXJlZ2xlbWVudC1ldXJvcGVlbi1zdXItbGEtcHJvdGVjdGlvbi1kZXMtZG9ubmVlcy1wZXJzb25uZWxsZXMtc6U2Njg0MsQQICBcLdCoSdCWT9Cm0KfQmEBxdU7QlKtsaW5rLmZocC5mcsQUDu05Z9Cf0NLQukHQl9C8KB7Qp0k60JAI0N9x-w" TargetMode="External"/><Relationship Id="rId1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://link.fhp.fr/r/USB/29/66842/vIMXKkgHP06f0c9w1JeYfQ/ICBcLahJlk-mp5hAcXVOlA?email=enoel@fhp-ssr.fr&amp;adm=com.fhp@fhp.f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link.fhp.fr/c?p=xBDQvNCDFypIBz9O0J_Q0dDPcNDU0JfQmH3EENCi_ejQh9C10MzQk0PQnURi9y3Qx9Ctd9kwaHR0cHM6Ly9hcHAubW9uY2FtcHVzbnVtZXJpcXVlLmZyL0FjY291bnQvc2lnbnVwpTY2ODQyxBAgIFwt0KhJ0JZP0KbQp9CYQHF1TtCUq2xpbmsuZmhwLmZyxBQO7Tln0J_Q0tC6QdCX0LwoHtCnSTrQkAjQ33H7" TargetMode="External"/><Relationship Id="rId5" Type="http://schemas.openxmlformats.org/officeDocument/2006/relationships/hyperlink" Target="http://link.fhp.fr/m2?r=pTY2ODQyxBDQvNCDFypIBz9O0J_Q0dDPcNDU0JfQmH3EECAgXC3QqEnQlk_QptCn0JhAcXVO0JSwZW5vZWxAZmhwLXNzci5mcqCVxBDQl9ChKdDV0K3QpGpA0ILQyAbQoNC__uTQqqJNLsQQ0MM1V9DV9tCTXEXQmtDYMNCqVdDN89DIpE5PRUzEEOrQpH_u4tCMckPQnCNBIQMtegmkRXJpY8QQ_RNmd_XQnwpP0IX20M4xKNCXDGqnRkhQLVNTUsQQNkTgUFLQpDtC0LDQsf0_0IMR0N_QtqUzMTc4MA==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://link.fhp.fr/c?p=xBDQvNCDFypIBz9O0J_Q0dDPcNDU0JfQmH3EEBDy0KDQndDY5NDDR9CNEQwB9W3QzwPZQmh0dHA6Ly93d3cuZmhwLmZyL0RlZmF1bHQuYXNweD9saWQ9MSZyaWQ9NiZydmlkPTE2NzAmYXJ0aWNsZT0xNDkwMaU2Njg0MsQQICBcLdCoSdCWT9Cm0KfQmEBxdU7QlKtsaW5rLmZocC5mcsQUDu05Z9Cf0NLQukHQl9C8KB7Qp0k60JAI0N9x-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ink.fhp.fr/c?p=xBDQvNCDFypIBz9O0J_Q0dDPcNDU0JfQmH3EENCc0LzseNCs9x1A0JNt99DSCXDQjmnZeWh0dHA6Ly9lc2FudGUuZ291di5mci9zZXJ2aWNlcy9yZXBlcmVzLWp1cmlkaXF1ZXMvcmdwZC1sZS1yZWdsZW1lbnQtZXVyb3BlZW4tc3VyLWxhLXByb3RlY3Rpb24tZGVzLWRvbm5lZXMtcGVyc29ubmVsbGVzLXOlNjY4NDLEECAgXC3QqEnQlk_QptCn0JhAcXVO0JSrbGluay5maHAuZnLEFA7tOWfQn9DS0LpB0JfQvCge0KdJOtCQCNDfcfs" TargetMode="External"/><Relationship Id="rId14" Type="http://schemas.openxmlformats.org/officeDocument/2006/relationships/hyperlink" Target="http://link.fhp.fr/c?p=xBDQvNCDFypIBz9O0J_Q0dDPcNDU0JfQmH3EENDX0INULdCAPX5D0LzhHP1J0KgNJrJodHRwOi8vd3d3LmZocC5mci-lNjY4NDLEECAgXC3QqEnQlk_QptCn0JhAcXVO0JSrbGluay5maHAuZnLEFA7tOWfQn9DS0LpB0JfQvCge0KdJOtCQCNDfcf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835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</dc:creator>
  <cp:keywords/>
  <dc:description/>
  <cp:lastModifiedBy>valerie</cp:lastModifiedBy>
  <cp:revision>3</cp:revision>
  <dcterms:created xsi:type="dcterms:W3CDTF">2018-04-23T14:34:00Z</dcterms:created>
  <dcterms:modified xsi:type="dcterms:W3CDTF">2018-04-23T14:37:00Z</dcterms:modified>
</cp:coreProperties>
</file>